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B2539" w:rsidRDefault="00CC0667">
      <w:pPr>
        <w:pStyle w:val="FP"/>
        <w:tabs>
          <w:tab w:val="left" w:pos="567"/>
        </w:tabs>
        <w:rPr>
          <w:rFonts w:ascii="Arial" w:hAnsi="Arial" w:cs="Arial"/>
          <w:b/>
          <w:sz w:val="24"/>
          <w:szCs w:val="24"/>
          <w:lang w:val="en-US" w:eastAsia="ja-JP"/>
        </w:rPr>
      </w:pPr>
      <w:r>
        <w:rPr>
          <w:rFonts w:ascii="Arial" w:hAnsi="Arial" w:cs="Arial"/>
          <w:b/>
          <w:sz w:val="24"/>
          <w:szCs w:val="24"/>
        </w:rPr>
        <w:t>3GPP TSG RAN meeting #90-e</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t xml:space="preserve">      </w:t>
      </w:r>
      <w:r w:rsidRPr="00814D9E">
        <w:rPr>
          <w:rFonts w:ascii="Arial" w:hAnsi="Arial" w:cs="Arial"/>
          <w:b/>
          <w:sz w:val="24"/>
          <w:szCs w:val="24"/>
        </w:rPr>
        <w:t>RP-</w:t>
      </w:r>
      <w:r w:rsidR="00814D9E" w:rsidRPr="00814D9E">
        <w:rPr>
          <w:rFonts w:ascii="Arial" w:hAnsi="Arial" w:cs="Arial"/>
          <w:b/>
          <w:sz w:val="24"/>
          <w:szCs w:val="24"/>
        </w:rPr>
        <w:t>202183</w:t>
      </w:r>
    </w:p>
    <w:p w:rsidR="00FB2539" w:rsidRDefault="00CC0667">
      <w:pPr>
        <w:tabs>
          <w:tab w:val="left" w:pos="567"/>
        </w:tabs>
        <w:rPr>
          <w:rFonts w:ascii="Arial" w:hAnsi="Arial" w:cs="Arial"/>
          <w:b/>
          <w:sz w:val="24"/>
        </w:rPr>
      </w:pPr>
      <w:r>
        <w:rPr>
          <w:rFonts w:ascii="Arial" w:hAnsi="Arial" w:cs="Arial"/>
          <w:b/>
          <w:sz w:val="24"/>
        </w:rPr>
        <w:t>Electronic Meeting, December 7 - 11, 2020</w:t>
      </w:r>
    </w:p>
    <w:p w:rsidR="00FB2539" w:rsidRDefault="00CC0667">
      <w:pPr>
        <w:pStyle w:val="Heading2"/>
        <w:jc w:val="center"/>
        <w:rPr>
          <w:u w:val="single"/>
        </w:rPr>
      </w:pPr>
      <w:r>
        <w:rPr>
          <w:u w:val="single"/>
        </w:rPr>
        <w:t>Status Report to TSG</w:t>
      </w:r>
    </w:p>
    <w:p w:rsidR="00FB2539" w:rsidRDefault="00CC0667">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ascii="Arial" w:hAnsi="Arial" w:cs="Arial"/>
          <w:lang w:eastAsia="ja-JP"/>
        </w:rPr>
        <w:t>9.2.3</w:t>
      </w:r>
    </w:p>
    <w:tbl>
      <w:tblPr>
        <w:tblW w:w="1008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FB2539">
        <w:tc>
          <w:tcPr>
            <w:tcW w:w="2436" w:type="dxa"/>
            <w:shd w:val="clear" w:color="auto" w:fill="auto"/>
          </w:tcPr>
          <w:p w:rsidR="00FB2539" w:rsidRDefault="00CC0667">
            <w:pPr>
              <w:tabs>
                <w:tab w:val="left" w:pos="567"/>
              </w:tabs>
              <w:spacing w:after="0"/>
              <w:rPr>
                <w:rFonts w:ascii="Arial" w:hAnsi="Arial" w:cs="Arial"/>
                <w:b/>
              </w:rPr>
            </w:pPr>
            <w:r>
              <w:rPr>
                <w:rFonts w:ascii="Arial" w:hAnsi="Arial" w:cs="Arial"/>
                <w:b/>
              </w:rPr>
              <w:t>WI / SI Name</w:t>
            </w:r>
          </w:p>
        </w:tc>
        <w:tc>
          <w:tcPr>
            <w:tcW w:w="7650" w:type="dxa"/>
            <w:gridSpan w:val="5"/>
          </w:tcPr>
          <w:p w:rsidR="00FB2539" w:rsidRDefault="00FB2539">
            <w:pPr>
              <w:tabs>
                <w:tab w:val="left" w:pos="567"/>
              </w:tabs>
              <w:spacing w:after="0"/>
              <w:rPr>
                <w:rFonts w:ascii="Arial" w:hAnsi="Arial" w:cs="Arial"/>
              </w:rPr>
            </w:pPr>
          </w:p>
        </w:tc>
      </w:tr>
      <w:tr w:rsidR="00FB2539">
        <w:tc>
          <w:tcPr>
            <w:tcW w:w="2436" w:type="dxa"/>
            <w:shd w:val="clear" w:color="auto" w:fill="auto"/>
          </w:tcPr>
          <w:p w:rsidR="00FB2539" w:rsidRDefault="00CC0667">
            <w:pPr>
              <w:tabs>
                <w:tab w:val="left" w:pos="567"/>
              </w:tabs>
              <w:spacing w:after="0"/>
              <w:rPr>
                <w:rFonts w:ascii="Arial" w:hAnsi="Arial" w:cs="Arial"/>
                <w:bCs/>
              </w:rPr>
            </w:pPr>
            <w:r>
              <w:rPr>
                <w:rFonts w:ascii="Arial" w:hAnsi="Arial" w:cs="Arial"/>
                <w:bCs/>
              </w:rPr>
              <w:t>included in this status report</w:t>
            </w:r>
          </w:p>
        </w:tc>
        <w:tc>
          <w:tcPr>
            <w:tcW w:w="1846" w:type="dxa"/>
          </w:tcPr>
          <w:p w:rsidR="00FB2539" w:rsidRDefault="00CC0667">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rsidR="00FB2539" w:rsidRDefault="00CC0667">
            <w:pPr>
              <w:tabs>
                <w:tab w:val="left" w:pos="567"/>
              </w:tabs>
              <w:spacing w:after="0"/>
              <w:rPr>
                <w:rFonts w:ascii="Arial" w:hAnsi="Arial" w:cs="Arial"/>
              </w:rPr>
            </w:pPr>
            <w:r>
              <w:rPr>
                <w:rFonts w:ascii="Arial" w:hAnsi="Arial" w:cs="Arial"/>
                <w:lang w:eastAsia="ja-JP"/>
              </w:rPr>
              <w:t>No</w:t>
            </w:r>
          </w:p>
        </w:tc>
        <w:tc>
          <w:tcPr>
            <w:tcW w:w="1842" w:type="dxa"/>
          </w:tcPr>
          <w:p w:rsidR="00FB2539" w:rsidRDefault="00CC0667">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rsidR="00FB2539" w:rsidRDefault="00CC0667">
            <w:pPr>
              <w:tabs>
                <w:tab w:val="left" w:pos="567"/>
              </w:tabs>
              <w:spacing w:after="0"/>
              <w:rPr>
                <w:rFonts w:ascii="Arial" w:hAnsi="Arial" w:cs="Arial"/>
                <w:lang w:val="en-US" w:eastAsia="ja-JP"/>
              </w:rPr>
            </w:pPr>
            <w:r>
              <w:rPr>
                <w:rFonts w:ascii="Arial" w:hAnsi="Arial" w:cs="Arial"/>
                <w:lang w:eastAsia="ja-JP"/>
              </w:rPr>
              <w:t>No</w:t>
            </w:r>
          </w:p>
        </w:tc>
        <w:tc>
          <w:tcPr>
            <w:tcW w:w="2309" w:type="dxa"/>
            <w:gridSpan w:val="2"/>
          </w:tcPr>
          <w:p w:rsidR="00FB2539" w:rsidRDefault="00CC0667">
            <w:pPr>
              <w:tabs>
                <w:tab w:val="left" w:pos="567"/>
              </w:tabs>
              <w:spacing w:after="0"/>
              <w:rPr>
                <w:rFonts w:ascii="Arial" w:hAnsi="Arial" w:cs="Arial"/>
              </w:rPr>
            </w:pPr>
            <w:r>
              <w:rPr>
                <w:rFonts w:ascii="Arial" w:hAnsi="Arial" w:cs="Arial"/>
              </w:rPr>
              <w:t>Performance part:</w:t>
            </w:r>
          </w:p>
          <w:p w:rsidR="00FB2539" w:rsidRDefault="00CC0667">
            <w:pPr>
              <w:tabs>
                <w:tab w:val="left" w:pos="567"/>
              </w:tabs>
              <w:spacing w:after="0"/>
              <w:rPr>
                <w:rFonts w:ascii="Arial" w:hAnsi="Arial" w:cs="Arial"/>
                <w:lang w:eastAsia="ja-JP"/>
              </w:rPr>
            </w:pPr>
            <w:r>
              <w:rPr>
                <w:rFonts w:ascii="Arial" w:hAnsi="Arial" w:cs="Arial" w:hint="eastAsia"/>
                <w:lang w:eastAsia="ja-JP"/>
              </w:rPr>
              <w:t>Yes</w:t>
            </w:r>
          </w:p>
        </w:tc>
        <w:tc>
          <w:tcPr>
            <w:tcW w:w="1653" w:type="dxa"/>
          </w:tcPr>
          <w:p w:rsidR="00FB2539" w:rsidRDefault="00CC0667">
            <w:pPr>
              <w:tabs>
                <w:tab w:val="left" w:pos="567"/>
              </w:tabs>
              <w:spacing w:after="0"/>
              <w:rPr>
                <w:rFonts w:ascii="Arial" w:hAnsi="Arial" w:cs="Arial"/>
              </w:rPr>
            </w:pPr>
            <w:r>
              <w:rPr>
                <w:rFonts w:ascii="Arial" w:hAnsi="Arial" w:cs="Arial"/>
              </w:rPr>
              <w:t>Testing part:</w:t>
            </w:r>
          </w:p>
          <w:p w:rsidR="00FB2539" w:rsidRDefault="00CC0667">
            <w:pPr>
              <w:tabs>
                <w:tab w:val="left" w:pos="567"/>
              </w:tabs>
              <w:spacing w:after="0"/>
              <w:rPr>
                <w:rFonts w:ascii="Arial" w:hAnsi="Arial" w:cs="Arial"/>
                <w:lang w:eastAsia="ja-JP"/>
              </w:rPr>
            </w:pPr>
            <w:r>
              <w:rPr>
                <w:rFonts w:ascii="Arial" w:hAnsi="Arial" w:cs="Arial" w:hint="eastAsia"/>
                <w:lang w:eastAsia="ja-JP"/>
              </w:rPr>
              <w:t>No</w:t>
            </w:r>
          </w:p>
        </w:tc>
      </w:tr>
      <w:tr w:rsidR="00FB2539">
        <w:tc>
          <w:tcPr>
            <w:tcW w:w="2436" w:type="dxa"/>
          </w:tcPr>
          <w:p w:rsidR="00FB2539" w:rsidRDefault="00CC0667">
            <w:pPr>
              <w:tabs>
                <w:tab w:val="left" w:pos="567"/>
              </w:tabs>
              <w:spacing w:after="0"/>
              <w:rPr>
                <w:rFonts w:ascii="Arial" w:hAnsi="Arial" w:cs="Arial"/>
                <w:b/>
              </w:rPr>
            </w:pPr>
            <w:r>
              <w:rPr>
                <w:rFonts w:ascii="Arial" w:hAnsi="Arial" w:cs="Arial"/>
                <w:b/>
              </w:rPr>
              <w:t>Acronym</w:t>
            </w:r>
          </w:p>
        </w:tc>
        <w:tc>
          <w:tcPr>
            <w:tcW w:w="7650" w:type="dxa"/>
            <w:gridSpan w:val="5"/>
          </w:tcPr>
          <w:p w:rsidR="00FB2539" w:rsidRDefault="00CC0667">
            <w:pPr>
              <w:tabs>
                <w:tab w:val="left" w:pos="567"/>
              </w:tabs>
              <w:spacing w:after="0"/>
              <w:rPr>
                <w:rFonts w:ascii="Arial" w:hAnsi="Arial" w:cs="Arial"/>
              </w:rPr>
            </w:pPr>
            <w:r>
              <w:rPr>
                <w:rFonts w:ascii="Arial" w:hAnsi="Arial" w:cs="Arial"/>
              </w:rPr>
              <w:t>NR_2step_RACH</w:t>
            </w:r>
          </w:p>
        </w:tc>
      </w:tr>
      <w:tr w:rsidR="00FB2539">
        <w:tc>
          <w:tcPr>
            <w:tcW w:w="2436" w:type="dxa"/>
          </w:tcPr>
          <w:p w:rsidR="00FB2539" w:rsidRDefault="00CC0667">
            <w:pPr>
              <w:tabs>
                <w:tab w:val="left" w:pos="567"/>
              </w:tabs>
              <w:spacing w:after="0"/>
              <w:rPr>
                <w:rFonts w:ascii="Arial" w:hAnsi="Arial" w:cs="Arial"/>
                <w:b/>
              </w:rPr>
            </w:pPr>
            <w:r>
              <w:rPr>
                <w:rFonts w:ascii="Arial" w:hAnsi="Arial" w:cs="Arial"/>
                <w:b/>
              </w:rPr>
              <w:t>Unique ID</w:t>
            </w:r>
          </w:p>
        </w:tc>
        <w:tc>
          <w:tcPr>
            <w:tcW w:w="7650" w:type="dxa"/>
            <w:gridSpan w:val="5"/>
          </w:tcPr>
          <w:p w:rsidR="00FB2539" w:rsidRDefault="00CC0667">
            <w:pPr>
              <w:tabs>
                <w:tab w:val="left" w:pos="567"/>
              </w:tabs>
              <w:spacing w:after="0"/>
              <w:rPr>
                <w:rFonts w:ascii="Arial" w:hAnsi="Arial" w:cs="Arial"/>
                <w:lang w:eastAsia="ja-JP"/>
              </w:rPr>
            </w:pPr>
            <w:r>
              <w:rPr>
                <w:rFonts w:ascii="Arial" w:hAnsi="Arial" w:cs="Arial"/>
                <w:lang w:eastAsia="ja-JP"/>
              </w:rPr>
              <w:t>820068</w:t>
            </w:r>
          </w:p>
        </w:tc>
      </w:tr>
      <w:tr w:rsidR="00FB2539">
        <w:tc>
          <w:tcPr>
            <w:tcW w:w="2436" w:type="dxa"/>
          </w:tcPr>
          <w:p w:rsidR="00FB2539" w:rsidRDefault="00CC0667">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Pr>
          <w:p w:rsidR="00FB2539" w:rsidRDefault="00CC0667">
            <w:pPr>
              <w:tabs>
                <w:tab w:val="left" w:pos="567"/>
              </w:tabs>
              <w:spacing w:after="0"/>
              <w:rPr>
                <w:rFonts w:ascii="Arial" w:hAnsi="Arial" w:cs="Arial"/>
                <w:lang w:eastAsia="ja-JP"/>
              </w:rPr>
            </w:pPr>
            <w:r>
              <w:rPr>
                <w:rFonts w:ascii="Arial" w:hAnsi="Arial" w:cs="Arial"/>
                <w:lang w:eastAsia="ja-JP"/>
              </w:rPr>
              <w:t>RP-200085</w:t>
            </w:r>
            <w:bookmarkStart w:id="0" w:name="_GoBack"/>
            <w:bookmarkEnd w:id="0"/>
          </w:p>
        </w:tc>
      </w:tr>
      <w:tr w:rsidR="00FB2539">
        <w:tc>
          <w:tcPr>
            <w:tcW w:w="2436" w:type="dxa"/>
          </w:tcPr>
          <w:p w:rsidR="00FB2539" w:rsidRDefault="00CC0667">
            <w:pPr>
              <w:tabs>
                <w:tab w:val="left" w:pos="567"/>
              </w:tabs>
              <w:spacing w:after="0"/>
              <w:rPr>
                <w:rFonts w:ascii="Arial" w:hAnsi="Arial" w:cs="Arial"/>
                <w:b/>
              </w:rPr>
            </w:pPr>
            <w:r>
              <w:rPr>
                <w:rFonts w:ascii="Arial" w:hAnsi="Arial" w:cs="Arial"/>
                <w:b/>
              </w:rPr>
              <w:t>Target Completion Date</w:t>
            </w:r>
          </w:p>
          <w:p w:rsidR="00FB2539" w:rsidRDefault="00CC0667">
            <w:pPr>
              <w:tabs>
                <w:tab w:val="left" w:pos="567"/>
              </w:tabs>
              <w:spacing w:after="0"/>
              <w:rPr>
                <w:rFonts w:ascii="Arial" w:hAnsi="Arial" w:cs="Arial"/>
                <w:b/>
              </w:rPr>
            </w:pPr>
            <w:r>
              <w:rPr>
                <w:rFonts w:ascii="Arial" w:hAnsi="Arial" w:cs="Arial"/>
                <w:b/>
              </w:rPr>
              <w:t>(indicate if changed)</w:t>
            </w:r>
          </w:p>
        </w:tc>
        <w:tc>
          <w:tcPr>
            <w:tcW w:w="1846" w:type="dxa"/>
          </w:tcPr>
          <w:p w:rsidR="00FB2539" w:rsidRDefault="00CC0667">
            <w:pPr>
              <w:tabs>
                <w:tab w:val="left" w:pos="567"/>
              </w:tabs>
              <w:spacing w:after="0"/>
              <w:rPr>
                <w:rFonts w:ascii="Arial" w:hAnsi="Arial" w:cs="Arial"/>
                <w:lang w:eastAsia="ja-JP"/>
              </w:rPr>
            </w:pPr>
            <w:r>
              <w:rPr>
                <w:rFonts w:ascii="Arial" w:hAnsi="Arial" w:cs="Arial"/>
                <w:lang w:eastAsia="ja-JP"/>
              </w:rPr>
              <w:t xml:space="preserve">Study Item: </w:t>
            </w:r>
          </w:p>
          <w:p w:rsidR="00FB2539" w:rsidRDefault="00CC0667">
            <w:pPr>
              <w:tabs>
                <w:tab w:val="left" w:pos="567"/>
              </w:tabs>
              <w:spacing w:after="0"/>
              <w:rPr>
                <w:rFonts w:ascii="Arial" w:hAnsi="Arial" w:cs="Arial"/>
                <w:lang w:eastAsia="ja-JP"/>
              </w:rPr>
            </w:pPr>
            <w:r>
              <w:rPr>
                <w:rFonts w:ascii="Arial" w:hAnsi="Arial" w:cs="Arial"/>
                <w:color w:val="00B050"/>
                <w:lang w:eastAsia="ja-JP"/>
              </w:rPr>
              <w:t>n/a</w:t>
            </w:r>
          </w:p>
        </w:tc>
        <w:tc>
          <w:tcPr>
            <w:tcW w:w="1842" w:type="dxa"/>
          </w:tcPr>
          <w:p w:rsidR="00FB2539" w:rsidRDefault="00CC0667">
            <w:pPr>
              <w:tabs>
                <w:tab w:val="left" w:pos="567"/>
              </w:tabs>
              <w:spacing w:after="0"/>
              <w:rPr>
                <w:rFonts w:ascii="Arial" w:hAnsi="Arial" w:cs="Arial"/>
                <w:lang w:eastAsia="ja-JP"/>
              </w:rPr>
            </w:pPr>
            <w:r>
              <w:rPr>
                <w:rFonts w:ascii="Arial" w:hAnsi="Arial" w:cs="Arial"/>
                <w:lang w:eastAsia="ja-JP"/>
              </w:rPr>
              <w:t>Core part:</w:t>
            </w:r>
          </w:p>
          <w:p w:rsidR="00FB2539" w:rsidRDefault="00CC0667">
            <w:pPr>
              <w:tabs>
                <w:tab w:val="left" w:pos="567"/>
              </w:tabs>
              <w:spacing w:after="0"/>
              <w:rPr>
                <w:rFonts w:ascii="Arial" w:eastAsia="Yu Mincho" w:hAnsi="Arial" w:cs="Arial"/>
                <w:color w:val="00B050"/>
                <w:lang w:eastAsia="ja-JP"/>
              </w:rPr>
            </w:pPr>
            <w:r>
              <w:rPr>
                <w:rFonts w:ascii="Arial" w:hAnsi="Arial" w:cs="Arial"/>
                <w:color w:val="00B050"/>
                <w:lang w:eastAsia="ja-JP"/>
              </w:rPr>
              <w:t>06/2020</w:t>
            </w:r>
          </w:p>
        </w:tc>
        <w:tc>
          <w:tcPr>
            <w:tcW w:w="2268" w:type="dxa"/>
          </w:tcPr>
          <w:p w:rsidR="00FB2539" w:rsidRDefault="00CC0667">
            <w:pPr>
              <w:tabs>
                <w:tab w:val="left" w:pos="567"/>
              </w:tabs>
              <w:spacing w:after="0"/>
              <w:rPr>
                <w:rFonts w:ascii="Arial" w:eastAsia="Yu Mincho" w:hAnsi="Arial" w:cs="Arial"/>
                <w:color w:val="00B050"/>
                <w:lang w:eastAsia="ja-JP"/>
              </w:rPr>
            </w:pPr>
            <w:r>
              <w:rPr>
                <w:rFonts w:ascii="Arial" w:hAnsi="Arial" w:cs="Arial"/>
                <w:lang w:eastAsia="ja-JP"/>
              </w:rPr>
              <w:t xml:space="preserve">Performance part: </w:t>
            </w:r>
            <w:r>
              <w:rPr>
                <w:rFonts w:ascii="Arial" w:hAnsi="Arial" w:cs="Arial"/>
                <w:color w:val="00B050"/>
                <w:lang w:eastAsia="ja-JP"/>
              </w:rPr>
              <w:t>12/2020</w:t>
            </w:r>
          </w:p>
        </w:tc>
        <w:tc>
          <w:tcPr>
            <w:tcW w:w="1694" w:type="dxa"/>
            <w:gridSpan w:val="2"/>
          </w:tcPr>
          <w:p w:rsidR="00FB2539" w:rsidRDefault="00CC0667">
            <w:pPr>
              <w:tabs>
                <w:tab w:val="left" w:pos="567"/>
              </w:tabs>
              <w:spacing w:after="0"/>
              <w:rPr>
                <w:rFonts w:ascii="Arial" w:hAnsi="Arial" w:cs="Arial"/>
                <w:lang w:eastAsia="ja-JP"/>
              </w:rPr>
            </w:pPr>
            <w:r>
              <w:rPr>
                <w:rFonts w:ascii="Arial" w:hAnsi="Arial" w:cs="Arial"/>
                <w:lang w:eastAsia="ja-JP"/>
              </w:rPr>
              <w:t xml:space="preserve">Testing part: </w:t>
            </w:r>
          </w:p>
          <w:p w:rsidR="00FB2539" w:rsidRDefault="00CC0667">
            <w:pPr>
              <w:tabs>
                <w:tab w:val="left" w:pos="567"/>
              </w:tabs>
              <w:spacing w:after="0"/>
              <w:rPr>
                <w:rFonts w:ascii="Arial" w:hAnsi="Arial" w:cs="Arial"/>
                <w:highlight w:val="yellow"/>
                <w:lang w:eastAsia="ja-JP"/>
              </w:rPr>
            </w:pPr>
            <w:r>
              <w:rPr>
                <w:rFonts w:ascii="Arial" w:hAnsi="Arial" w:cs="Arial"/>
                <w:color w:val="00B050"/>
                <w:lang w:eastAsia="ja-JP"/>
              </w:rPr>
              <w:t>n/a</w:t>
            </w:r>
          </w:p>
        </w:tc>
      </w:tr>
      <w:tr w:rsidR="00FB2539">
        <w:tc>
          <w:tcPr>
            <w:tcW w:w="2436" w:type="dxa"/>
          </w:tcPr>
          <w:p w:rsidR="00FB2539" w:rsidRDefault="00CC0667">
            <w:pPr>
              <w:tabs>
                <w:tab w:val="left" w:pos="567"/>
              </w:tabs>
              <w:spacing w:after="0"/>
              <w:rPr>
                <w:rFonts w:ascii="Arial" w:hAnsi="Arial" w:cs="Arial"/>
                <w:b/>
              </w:rPr>
            </w:pPr>
            <w:r>
              <w:rPr>
                <w:rFonts w:ascii="Arial" w:hAnsi="Arial" w:cs="Arial"/>
                <w:b/>
              </w:rPr>
              <w:t>Overall Completion level</w:t>
            </w:r>
          </w:p>
        </w:tc>
        <w:tc>
          <w:tcPr>
            <w:tcW w:w="1846" w:type="dxa"/>
          </w:tcPr>
          <w:p w:rsidR="00FB2539" w:rsidRDefault="00CC0667">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Pr>
                <w:rFonts w:ascii="Arial" w:hAnsi="Arial" w:cs="Arial"/>
                <w:color w:val="FF0000"/>
                <w:lang w:eastAsia="ja-JP"/>
              </w:rPr>
              <w:t xml:space="preserve"> </w:t>
            </w:r>
          </w:p>
          <w:p w:rsidR="00FB2539" w:rsidRDefault="00CC0667">
            <w:pPr>
              <w:tabs>
                <w:tab w:val="left" w:pos="567"/>
              </w:tabs>
              <w:spacing w:after="0"/>
              <w:rPr>
                <w:rFonts w:ascii="Arial" w:hAnsi="Arial" w:cs="Arial"/>
                <w:lang w:eastAsia="ja-JP"/>
              </w:rPr>
            </w:pPr>
            <w:r>
              <w:rPr>
                <w:rFonts w:ascii="Arial" w:hAnsi="Arial" w:cs="Arial"/>
                <w:color w:val="00B050"/>
                <w:lang w:eastAsia="ja-JP"/>
              </w:rPr>
              <w:t>n/a</w:t>
            </w:r>
          </w:p>
        </w:tc>
        <w:tc>
          <w:tcPr>
            <w:tcW w:w="1842" w:type="dxa"/>
          </w:tcPr>
          <w:p w:rsidR="00FB2539" w:rsidRDefault="00CC0667">
            <w:pPr>
              <w:tabs>
                <w:tab w:val="left" w:pos="567"/>
              </w:tabs>
              <w:spacing w:after="0"/>
              <w:rPr>
                <w:rFonts w:ascii="Arial" w:hAnsi="Arial" w:cs="Arial"/>
                <w:lang w:eastAsia="ja-JP"/>
              </w:rPr>
            </w:pPr>
            <w:r>
              <w:rPr>
                <w:rFonts w:ascii="Arial" w:hAnsi="Arial" w:cs="Arial"/>
                <w:lang w:eastAsia="ja-JP"/>
              </w:rPr>
              <w:t xml:space="preserve">Core part: </w:t>
            </w:r>
          </w:p>
          <w:p w:rsidR="00FB2539" w:rsidRDefault="00CC0667">
            <w:pPr>
              <w:tabs>
                <w:tab w:val="left" w:pos="567"/>
              </w:tabs>
              <w:spacing w:after="0"/>
              <w:rPr>
                <w:rFonts w:ascii="Arial" w:hAnsi="Arial" w:cs="Arial"/>
                <w:lang w:eastAsia="ja-JP"/>
              </w:rPr>
            </w:pPr>
            <w:r>
              <w:rPr>
                <w:rFonts w:ascii="Arial" w:hAnsi="Arial" w:cs="Arial"/>
                <w:color w:val="00B050"/>
                <w:lang w:eastAsia="ja-JP"/>
              </w:rPr>
              <w:t>100%</w:t>
            </w:r>
          </w:p>
        </w:tc>
        <w:tc>
          <w:tcPr>
            <w:tcW w:w="2268" w:type="dxa"/>
          </w:tcPr>
          <w:p w:rsidR="00FB2539" w:rsidRDefault="00CC0667">
            <w:pPr>
              <w:tabs>
                <w:tab w:val="left" w:pos="567"/>
              </w:tabs>
              <w:spacing w:after="0"/>
              <w:rPr>
                <w:rFonts w:ascii="Arial" w:hAnsi="Arial" w:cs="Arial"/>
                <w:lang w:eastAsia="ja-JP"/>
              </w:rPr>
            </w:pPr>
            <w:r>
              <w:rPr>
                <w:rFonts w:ascii="Arial" w:hAnsi="Arial" w:cs="Arial"/>
                <w:lang w:eastAsia="ja-JP"/>
              </w:rPr>
              <w:t xml:space="preserve">Performance Part: </w:t>
            </w:r>
          </w:p>
          <w:p w:rsidR="00FB2539" w:rsidRDefault="00CC0667">
            <w:pPr>
              <w:tabs>
                <w:tab w:val="left" w:pos="567"/>
              </w:tabs>
              <w:spacing w:after="0"/>
              <w:rPr>
                <w:rFonts w:ascii="Arial" w:eastAsia="Yu Mincho" w:hAnsi="Arial" w:cs="Arial"/>
                <w:lang w:eastAsia="ja-JP"/>
              </w:rPr>
            </w:pPr>
            <w:r w:rsidRPr="00A05EA2">
              <w:rPr>
                <w:rFonts w:ascii="Arial" w:hAnsi="Arial" w:cs="Arial"/>
                <w:color w:val="00B050"/>
                <w:lang w:eastAsia="ja-JP"/>
              </w:rPr>
              <w:t>100%</w:t>
            </w:r>
          </w:p>
        </w:tc>
        <w:tc>
          <w:tcPr>
            <w:tcW w:w="1694" w:type="dxa"/>
            <w:gridSpan w:val="2"/>
          </w:tcPr>
          <w:p w:rsidR="00FB2539" w:rsidRDefault="00CC0667">
            <w:pPr>
              <w:tabs>
                <w:tab w:val="left" w:pos="567"/>
              </w:tabs>
              <w:spacing w:after="0"/>
              <w:rPr>
                <w:rFonts w:ascii="Arial" w:hAnsi="Arial" w:cs="Arial"/>
                <w:lang w:eastAsia="ja-JP"/>
              </w:rPr>
            </w:pPr>
            <w:r>
              <w:rPr>
                <w:rFonts w:ascii="Arial" w:hAnsi="Arial" w:cs="Arial"/>
                <w:lang w:eastAsia="ja-JP"/>
              </w:rPr>
              <w:t xml:space="preserve">Testing part: </w:t>
            </w:r>
          </w:p>
          <w:p w:rsidR="00FB2539" w:rsidRDefault="00CC0667">
            <w:pPr>
              <w:tabs>
                <w:tab w:val="left" w:pos="567"/>
              </w:tabs>
              <w:spacing w:after="0"/>
              <w:rPr>
                <w:rFonts w:ascii="Arial" w:hAnsi="Arial" w:cs="Arial"/>
                <w:highlight w:val="yellow"/>
                <w:lang w:eastAsia="ja-JP"/>
              </w:rPr>
            </w:pPr>
            <w:r>
              <w:rPr>
                <w:rFonts w:ascii="Arial" w:hAnsi="Arial" w:cs="Arial"/>
                <w:color w:val="00B050"/>
                <w:lang w:eastAsia="ja-JP"/>
              </w:rPr>
              <w:t>n/a</w:t>
            </w:r>
          </w:p>
        </w:tc>
      </w:tr>
    </w:tbl>
    <w:p w:rsidR="00FB2539" w:rsidRDefault="00CC0667">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FB2539" w:rsidRDefault="00CC0667">
      <w:pPr>
        <w:pStyle w:val="ListParagraph"/>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rsidR="00FB2539" w:rsidRDefault="00CC0667">
      <w:pPr>
        <w:pStyle w:val="ListParagraph"/>
        <w:numPr>
          <w:ilvl w:val="0"/>
          <w:numId w:val="4"/>
        </w:numPr>
        <w:tabs>
          <w:tab w:val="left" w:pos="567"/>
        </w:tabs>
        <w:ind w:leftChars="0"/>
        <w:rPr>
          <w:rFonts w:ascii="Arial" w:hAnsi="Arial" w:cs="Arial"/>
          <w:color w:val="FF9201"/>
        </w:rPr>
      </w:pPr>
      <w:proofErr w:type="gramStart"/>
      <w:r>
        <w:rPr>
          <w:rFonts w:ascii="Arial" w:hAnsi="Arial" w:cs="Arial"/>
          <w:color w:val="FF9201"/>
        </w:rPr>
        <w:t>xx</w:t>
      </w:r>
      <w:proofErr w:type="gramEnd"/>
      <w:r>
        <w:rPr>
          <w:rFonts w:ascii="Arial" w:hAnsi="Arial" w:cs="Arial"/>
          <w:color w:val="FF9201"/>
        </w:rPr>
        <w:t>%: Progress behind schedule, may need RAN plenary intervention. If so, SR should clearly define requested action</w:t>
      </w:r>
    </w:p>
    <w:p w:rsidR="00FB2539" w:rsidRDefault="00CC0667">
      <w:pPr>
        <w:pStyle w:val="ListParagraph"/>
        <w:numPr>
          <w:ilvl w:val="0"/>
          <w:numId w:val="4"/>
        </w:numPr>
        <w:tabs>
          <w:tab w:val="left" w:pos="567"/>
        </w:tabs>
        <w:ind w:leftChars="0"/>
        <w:rPr>
          <w:rFonts w:ascii="Arial" w:hAnsi="Arial" w:cs="Arial"/>
          <w:color w:val="FF0000"/>
        </w:rPr>
      </w:pPr>
      <w:proofErr w:type="gramStart"/>
      <w:r>
        <w:rPr>
          <w:rFonts w:ascii="Arial" w:hAnsi="Arial" w:cs="Arial"/>
          <w:color w:val="FF0000"/>
        </w:rPr>
        <w:t>xx</w:t>
      </w:r>
      <w:proofErr w:type="gramEnd"/>
      <w:r>
        <w:rPr>
          <w:rFonts w:ascii="Arial" w:hAnsi="Arial" w:cs="Arial"/>
          <w:color w:val="FF0000"/>
        </w:rPr>
        <w:t>%: Progress critically behind, RAN plenary shall intervene. SR should define requested action</w:t>
      </w:r>
    </w:p>
    <w:p w:rsidR="00FB2539" w:rsidRDefault="00FB2539">
      <w:pPr>
        <w:pStyle w:val="ListParagraph"/>
        <w:tabs>
          <w:tab w:val="left" w:pos="567"/>
        </w:tabs>
        <w:ind w:leftChars="0" w:left="924"/>
        <w:rPr>
          <w:rFonts w:ascii="Arial" w:hAnsi="Arial" w:cs="Arial"/>
          <w:color w:val="FF0000"/>
        </w:rPr>
      </w:pPr>
    </w:p>
    <w:p w:rsidR="00FB2539" w:rsidRDefault="00CC0667">
      <w:pPr>
        <w:tabs>
          <w:tab w:val="left" w:pos="567"/>
        </w:tabs>
        <w:spacing w:after="60"/>
        <w:rPr>
          <w:rFonts w:ascii="Arial" w:hAnsi="Arial" w:cs="Arial"/>
          <w:b/>
        </w:rPr>
      </w:pPr>
      <w:r>
        <w:rPr>
          <w:rFonts w:ascii="Arial" w:hAnsi="Arial" w:cs="Arial"/>
          <w:b/>
        </w:rPr>
        <w:t>Source:</w:t>
      </w:r>
    </w:p>
    <w:tbl>
      <w:tblPr>
        <w:tblW w:w="1008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5"/>
        <w:gridCol w:w="1336"/>
        <w:gridCol w:w="7335"/>
      </w:tblGrid>
      <w:tr w:rsidR="00FB2539">
        <w:tc>
          <w:tcPr>
            <w:tcW w:w="2751" w:type="dxa"/>
            <w:gridSpan w:val="2"/>
          </w:tcPr>
          <w:p w:rsidR="00FB2539" w:rsidRDefault="00CC0667">
            <w:pPr>
              <w:tabs>
                <w:tab w:val="left" w:pos="567"/>
              </w:tabs>
              <w:spacing w:after="0"/>
              <w:rPr>
                <w:rFonts w:ascii="Arial" w:hAnsi="Arial" w:cs="Arial"/>
                <w:b/>
              </w:rPr>
            </w:pPr>
            <w:r>
              <w:rPr>
                <w:rFonts w:ascii="Arial" w:hAnsi="Arial" w:cs="Arial"/>
                <w:b/>
              </w:rPr>
              <w:t>Leading WG</w:t>
            </w:r>
          </w:p>
        </w:tc>
        <w:tc>
          <w:tcPr>
            <w:tcW w:w="7335" w:type="dxa"/>
          </w:tcPr>
          <w:p w:rsidR="00FB2539" w:rsidRDefault="00CC0667">
            <w:pPr>
              <w:tabs>
                <w:tab w:val="left" w:pos="567"/>
              </w:tabs>
              <w:spacing w:after="0"/>
              <w:rPr>
                <w:rFonts w:ascii="Arial" w:hAnsi="Arial" w:cs="Arial"/>
                <w:color w:val="FF0000"/>
              </w:rPr>
            </w:pPr>
            <w:r>
              <w:rPr>
                <w:rFonts w:ascii="Arial" w:hAnsi="Arial" w:cs="Arial"/>
              </w:rPr>
              <w:t>RAN1</w:t>
            </w:r>
          </w:p>
        </w:tc>
      </w:tr>
      <w:tr w:rsidR="00FB2539">
        <w:tc>
          <w:tcPr>
            <w:tcW w:w="1415" w:type="dxa"/>
            <w:vMerge w:val="restart"/>
            <w:vAlign w:val="center"/>
          </w:tcPr>
          <w:p w:rsidR="00FB2539" w:rsidRDefault="00CC0667">
            <w:pPr>
              <w:tabs>
                <w:tab w:val="left" w:pos="567"/>
              </w:tabs>
              <w:rPr>
                <w:rFonts w:ascii="Arial" w:hAnsi="Arial" w:cs="Arial"/>
                <w:b/>
              </w:rPr>
            </w:pPr>
            <w:r>
              <w:rPr>
                <w:rFonts w:ascii="Arial" w:hAnsi="Arial" w:cs="Arial"/>
                <w:b/>
              </w:rPr>
              <w:t>Rapporteur</w:t>
            </w:r>
          </w:p>
        </w:tc>
        <w:tc>
          <w:tcPr>
            <w:tcW w:w="1336" w:type="dxa"/>
          </w:tcPr>
          <w:p w:rsidR="00FB2539" w:rsidRDefault="00CC0667">
            <w:pPr>
              <w:tabs>
                <w:tab w:val="left" w:pos="567"/>
              </w:tabs>
              <w:spacing w:after="0"/>
              <w:rPr>
                <w:rFonts w:ascii="Arial" w:hAnsi="Arial" w:cs="Arial"/>
                <w:b/>
              </w:rPr>
            </w:pPr>
            <w:r>
              <w:rPr>
                <w:rFonts w:ascii="Arial" w:hAnsi="Arial" w:cs="Arial"/>
                <w:b/>
              </w:rPr>
              <w:t>Name</w:t>
            </w:r>
          </w:p>
        </w:tc>
        <w:tc>
          <w:tcPr>
            <w:tcW w:w="7335" w:type="dxa"/>
          </w:tcPr>
          <w:p w:rsidR="00FB2539" w:rsidRDefault="00CC0667">
            <w:pPr>
              <w:tabs>
                <w:tab w:val="left" w:pos="567"/>
              </w:tabs>
              <w:spacing w:after="0"/>
              <w:rPr>
                <w:rFonts w:ascii="Arial" w:hAnsi="Arial" w:cs="Arial"/>
                <w:lang w:eastAsia="ja-JP"/>
              </w:rPr>
            </w:pPr>
            <w:r>
              <w:rPr>
                <w:rFonts w:ascii="Arial" w:hAnsi="Arial" w:cs="Arial"/>
                <w:lang w:eastAsia="ja-JP"/>
              </w:rPr>
              <w:t>Li Tian</w:t>
            </w:r>
          </w:p>
        </w:tc>
      </w:tr>
      <w:tr w:rsidR="00FB2539">
        <w:tc>
          <w:tcPr>
            <w:tcW w:w="1415" w:type="dxa"/>
            <w:vMerge/>
          </w:tcPr>
          <w:p w:rsidR="00FB2539" w:rsidRDefault="00FB2539">
            <w:pPr>
              <w:tabs>
                <w:tab w:val="left" w:pos="567"/>
              </w:tabs>
              <w:rPr>
                <w:rFonts w:ascii="Arial" w:hAnsi="Arial" w:cs="Arial"/>
                <w:b/>
              </w:rPr>
            </w:pPr>
          </w:p>
        </w:tc>
        <w:tc>
          <w:tcPr>
            <w:tcW w:w="1336" w:type="dxa"/>
          </w:tcPr>
          <w:p w:rsidR="00FB2539" w:rsidRDefault="00CC0667">
            <w:pPr>
              <w:tabs>
                <w:tab w:val="left" w:pos="567"/>
              </w:tabs>
              <w:spacing w:after="0"/>
              <w:rPr>
                <w:rFonts w:ascii="Arial" w:hAnsi="Arial" w:cs="Arial"/>
                <w:b/>
              </w:rPr>
            </w:pPr>
            <w:r>
              <w:rPr>
                <w:rFonts w:ascii="Arial" w:hAnsi="Arial" w:cs="Arial"/>
                <w:b/>
              </w:rPr>
              <w:t>Company</w:t>
            </w:r>
          </w:p>
        </w:tc>
        <w:tc>
          <w:tcPr>
            <w:tcW w:w="7335" w:type="dxa"/>
          </w:tcPr>
          <w:p w:rsidR="00FB2539" w:rsidRDefault="00CC0667">
            <w:pPr>
              <w:tabs>
                <w:tab w:val="left" w:pos="567"/>
              </w:tabs>
              <w:spacing w:after="0"/>
              <w:rPr>
                <w:rFonts w:ascii="Arial" w:hAnsi="Arial" w:cs="Arial"/>
                <w:lang w:eastAsia="ja-JP"/>
              </w:rPr>
            </w:pPr>
            <w:r>
              <w:rPr>
                <w:rFonts w:ascii="Arial" w:hAnsi="Arial" w:cs="Arial"/>
                <w:lang w:eastAsia="ja-JP"/>
              </w:rPr>
              <w:t>ZTE Corporation</w:t>
            </w:r>
          </w:p>
        </w:tc>
      </w:tr>
      <w:tr w:rsidR="00FB2539">
        <w:tc>
          <w:tcPr>
            <w:tcW w:w="1415" w:type="dxa"/>
            <w:vMerge/>
          </w:tcPr>
          <w:p w:rsidR="00FB2539" w:rsidRDefault="00FB2539">
            <w:pPr>
              <w:tabs>
                <w:tab w:val="left" w:pos="567"/>
              </w:tabs>
              <w:rPr>
                <w:rFonts w:ascii="Arial" w:hAnsi="Arial" w:cs="Arial"/>
                <w:b/>
              </w:rPr>
            </w:pPr>
          </w:p>
        </w:tc>
        <w:tc>
          <w:tcPr>
            <w:tcW w:w="1336" w:type="dxa"/>
          </w:tcPr>
          <w:p w:rsidR="00FB2539" w:rsidRDefault="00CC0667">
            <w:pPr>
              <w:tabs>
                <w:tab w:val="left" w:pos="567"/>
              </w:tabs>
              <w:spacing w:after="0"/>
              <w:rPr>
                <w:rFonts w:ascii="Arial" w:hAnsi="Arial" w:cs="Arial"/>
                <w:b/>
              </w:rPr>
            </w:pPr>
            <w:r>
              <w:rPr>
                <w:rFonts w:ascii="Arial" w:hAnsi="Arial" w:cs="Arial"/>
                <w:b/>
              </w:rPr>
              <w:t>Email</w:t>
            </w:r>
          </w:p>
        </w:tc>
        <w:tc>
          <w:tcPr>
            <w:tcW w:w="7335" w:type="dxa"/>
          </w:tcPr>
          <w:p w:rsidR="00FB2539" w:rsidRDefault="00CC0667">
            <w:pPr>
              <w:tabs>
                <w:tab w:val="left" w:pos="567"/>
              </w:tabs>
              <w:spacing w:after="0"/>
              <w:rPr>
                <w:rFonts w:ascii="Arial" w:hAnsi="Arial" w:cs="Arial"/>
              </w:rPr>
            </w:pPr>
            <w:r>
              <w:rPr>
                <w:rFonts w:ascii="Arial" w:hAnsi="Arial" w:cs="Arial"/>
              </w:rPr>
              <w:t>tian.li150@zte.com.cn</w:t>
            </w:r>
          </w:p>
        </w:tc>
      </w:tr>
    </w:tbl>
    <w:p w:rsidR="00FB2539" w:rsidRDefault="00FB2539">
      <w:pPr>
        <w:pBdr>
          <w:bottom w:val="single" w:sz="4" w:space="1" w:color="auto"/>
        </w:pBdr>
        <w:spacing w:after="0"/>
        <w:rPr>
          <w:rFonts w:ascii="Arial" w:hAnsi="Arial" w:cs="Arial"/>
        </w:rPr>
      </w:pPr>
    </w:p>
    <w:p w:rsidR="00FB2539" w:rsidRDefault="00FB2539">
      <w:pPr>
        <w:pBdr>
          <w:bottom w:val="single" w:sz="4" w:space="1" w:color="auto"/>
        </w:pBdr>
        <w:rPr>
          <w:rFonts w:ascii="Arial" w:hAnsi="Arial" w:cs="Arial"/>
        </w:rPr>
      </w:pPr>
    </w:p>
    <w:p w:rsidR="00FB2539" w:rsidRDefault="00CC0667">
      <w:pPr>
        <w:pStyle w:val="Heading2"/>
      </w:pPr>
      <w:r>
        <w:t>1</w:t>
      </w:r>
      <w:r>
        <w:tab/>
        <w:t>Work plan related evaluation</w:t>
      </w:r>
    </w:p>
    <w:tbl>
      <w:tblPr>
        <w:tblW w:w="7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85"/>
        <w:gridCol w:w="1037"/>
      </w:tblGrid>
      <w:tr w:rsidR="00FB2539">
        <w:trPr>
          <w:jc w:val="center"/>
        </w:trPr>
        <w:tc>
          <w:tcPr>
            <w:tcW w:w="6185" w:type="dxa"/>
            <w:shd w:val="clear" w:color="auto" w:fill="E0E0E0"/>
          </w:tcPr>
          <w:p w:rsidR="00FB2539" w:rsidRDefault="00CC0667">
            <w:pPr>
              <w:pStyle w:val="TAL"/>
              <w:jc w:val="center"/>
              <w:rPr>
                <w:b/>
                <w:bCs/>
              </w:rPr>
            </w:pPr>
            <w:r>
              <w:rPr>
                <w:b/>
                <w:bCs/>
              </w:rPr>
              <w:t>Do you want to modify the time budget for this WI/SI compared to what was endorsed at the last RAN meeting?</w:t>
            </w:r>
          </w:p>
        </w:tc>
        <w:tc>
          <w:tcPr>
            <w:tcW w:w="1037" w:type="dxa"/>
            <w:vAlign w:val="center"/>
          </w:tcPr>
          <w:p w:rsidR="00FB2539" w:rsidRDefault="00CC0667">
            <w:pPr>
              <w:pStyle w:val="TAL"/>
              <w:jc w:val="center"/>
              <w:rPr>
                <w:color w:val="FF0000"/>
                <w:lang w:eastAsia="ja-JP"/>
              </w:rPr>
            </w:pPr>
            <w:r>
              <w:rPr>
                <w:color w:val="FF0000"/>
                <w:lang w:eastAsia="ja-JP"/>
              </w:rPr>
              <w:t>No</w:t>
            </w:r>
          </w:p>
        </w:tc>
      </w:tr>
    </w:tbl>
    <w:p w:rsidR="00FB2539" w:rsidRDefault="00FB2539">
      <w:pPr>
        <w:spacing w:after="0"/>
        <w:rPr>
          <w:rFonts w:ascii="Arial" w:hAnsi="Arial" w:cs="Arial"/>
        </w:rPr>
      </w:pPr>
    </w:p>
    <w:p w:rsidR="00FB2539" w:rsidRDefault="00CC0667">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rsidR="00FB2539" w:rsidRDefault="00CC0667">
      <w:pPr>
        <w:pStyle w:val="NO"/>
        <w:rPr>
          <w:rFonts w:ascii="Arial" w:hAnsi="Arial" w:cs="Arial"/>
          <w:i/>
        </w:rPr>
      </w:pPr>
      <w:r>
        <w:rPr>
          <w:rFonts w:ascii="Arial" w:hAnsi="Arial" w:cs="Arial"/>
          <w:i/>
        </w:rPr>
        <w:t xml:space="preserve">If you answered </w:t>
      </w:r>
      <w:proofErr w:type="gramStart"/>
      <w:r>
        <w:rPr>
          <w:rFonts w:ascii="Arial" w:hAnsi="Arial" w:cs="Arial"/>
          <w:i/>
        </w:rPr>
        <w:t>Yes</w:t>
      </w:r>
      <w:proofErr w:type="gramEnd"/>
      <w:r>
        <w:rPr>
          <w:rFonts w:ascii="Arial" w:hAnsi="Arial" w:cs="Arial"/>
          <w:i/>
        </w:rPr>
        <w:t>:</w:t>
      </w:r>
      <w:r>
        <w:rPr>
          <w:rFonts w:ascii="Arial" w:hAnsi="Arial" w:cs="Arial"/>
          <w:i/>
        </w:rPr>
        <w:tab/>
        <w:t xml:space="preserve">Then please fill out the attached Excel template to request a modification of the time </w:t>
      </w:r>
      <w:r>
        <w:rPr>
          <w:rFonts w:ascii="Arial" w:hAnsi="Arial" w:cs="Arial"/>
          <w:i/>
        </w:rPr>
        <w:tab/>
      </w:r>
      <w:r>
        <w:rPr>
          <w:rFonts w:ascii="Arial" w:hAnsi="Arial" w:cs="Arial"/>
          <w:i/>
        </w:rPr>
        <w:tab/>
        <w:t xml:space="preserve">budgets for your WI /SI. The Excel table has to be filled out for all affected RAN WGs and </w:t>
      </w:r>
      <w:r>
        <w:rPr>
          <w:rFonts w:ascii="Arial" w:hAnsi="Arial" w:cs="Arial"/>
          <w:i/>
        </w:rPr>
        <w:tab/>
      </w:r>
      <w:r>
        <w:rPr>
          <w:rFonts w:ascii="Arial" w:hAnsi="Arial" w:cs="Arial"/>
          <w:i/>
        </w:rPr>
        <w:tab/>
        <w:t xml:space="preserve">up to the target date of the WI/SI. The basis are the endorsed time budgets of the last </w:t>
      </w:r>
      <w:r>
        <w:rPr>
          <w:rFonts w:ascii="Arial" w:hAnsi="Arial" w:cs="Arial"/>
          <w:i/>
        </w:rPr>
        <w:tab/>
      </w:r>
      <w:r>
        <w:rPr>
          <w:rFonts w:ascii="Arial" w:hAnsi="Arial" w:cs="Arial"/>
          <w:i/>
        </w:rPr>
        <w:tab/>
        <w:t>RAN meeting. Please highlight all changes of the values.</w:t>
      </w:r>
      <w:r>
        <w:rPr>
          <w:rFonts w:ascii="Arial" w:hAnsi="Arial" w:cs="Arial"/>
          <w:i/>
        </w:rPr>
        <w:br/>
      </w:r>
      <w:r>
        <w:rPr>
          <w:rFonts w:ascii="Arial" w:hAnsi="Arial" w:cs="Arial"/>
          <w:i/>
        </w:rPr>
        <w:tab/>
      </w:r>
      <w:r>
        <w:rPr>
          <w:rFonts w:ascii="Arial" w:hAnsi="Arial" w:cs="Arial"/>
          <w:i/>
        </w:rPr>
        <w:tab/>
        <w:t>One time unit (TU) corresponds to ~ 2 hours in the meeting.</w:t>
      </w:r>
      <w:r>
        <w:rPr>
          <w:rFonts w:ascii="Arial" w:hAnsi="Arial" w:cs="Arial"/>
          <w:i/>
        </w:rPr>
        <w:br/>
      </w:r>
      <w:r>
        <w:rPr>
          <w:rFonts w:ascii="Arial" w:hAnsi="Arial" w:cs="Arial"/>
          <w:i/>
        </w:rPr>
        <w:tab/>
      </w:r>
      <w:r>
        <w:rPr>
          <w:rFonts w:ascii="Arial" w:hAnsi="Arial" w:cs="Arial"/>
          <w:i/>
        </w:rPr>
        <w:tab/>
        <w:t xml:space="preserve">If this status report covers a WI with Core and Performance part, then please have one </w:t>
      </w:r>
      <w:r>
        <w:rPr>
          <w:rFonts w:ascii="Arial" w:hAnsi="Arial" w:cs="Arial"/>
          <w:i/>
        </w:rPr>
        <w:tab/>
      </w:r>
      <w:r>
        <w:rPr>
          <w:rFonts w:ascii="Arial" w:hAnsi="Arial" w:cs="Arial"/>
          <w:i/>
        </w:rPr>
        <w:tab/>
        <w:t>line for each in the attached Excel table.</w:t>
      </w:r>
      <w:r>
        <w:rPr>
          <w:rFonts w:ascii="Arial" w:hAnsi="Arial" w:cs="Arial"/>
          <w:i/>
        </w:rPr>
        <w:br/>
      </w:r>
      <w:r>
        <w:rPr>
          <w:rFonts w:ascii="Arial" w:hAnsi="Arial" w:cs="Arial"/>
          <w:i/>
        </w:rPr>
        <w:tab/>
      </w:r>
      <w:r>
        <w:rPr>
          <w:rFonts w:ascii="Arial" w:hAnsi="Arial" w:cs="Arial"/>
          <w:i/>
        </w:rPr>
        <w:tab/>
        <w:t>Note: If no Excel table is attached, then this means no time budget change.</w:t>
      </w:r>
    </w:p>
    <w:p w:rsidR="00FB2539" w:rsidRDefault="00CC0667">
      <w:pPr>
        <w:spacing w:after="0"/>
        <w:rPr>
          <w:rFonts w:ascii="Arial" w:hAnsi="Arial" w:cs="Arial"/>
          <w:b/>
        </w:rPr>
      </w:pPr>
      <w:r>
        <w:rPr>
          <w:rFonts w:ascii="Arial" w:hAnsi="Arial" w:cs="Arial"/>
          <w:b/>
        </w:rPr>
        <w:t>Additional explanations/motivations for the time budget changes in the attached Excel table:</w:t>
      </w:r>
    </w:p>
    <w:p w:rsidR="00FB2539" w:rsidRDefault="00FB2539">
      <w:pPr>
        <w:spacing w:after="0"/>
        <w:rPr>
          <w:rFonts w:ascii="Arial" w:hAnsi="Arial" w:cs="Arial"/>
        </w:rPr>
      </w:pPr>
    </w:p>
    <w:p w:rsidR="00FB2539" w:rsidRDefault="00FB2539">
      <w:pPr>
        <w:spacing w:after="0"/>
        <w:rPr>
          <w:rFonts w:ascii="Arial" w:hAnsi="Arial" w:cs="Arial"/>
        </w:rPr>
      </w:pPr>
    </w:p>
    <w:p w:rsidR="00FB2539" w:rsidRDefault="00CC0667">
      <w:pPr>
        <w:pStyle w:val="Heading2"/>
      </w:pPr>
      <w:r>
        <w:t>2.</w:t>
      </w:r>
      <w:r>
        <w:tab/>
        <w:t>Detailed progress in RAN WGs since last TSG meeting (for all involved WGs)</w:t>
      </w:r>
    </w:p>
    <w:p w:rsidR="00FB2539" w:rsidRDefault="00CC0667">
      <w:pPr>
        <w:rPr>
          <w:rFonts w:ascii="Arial" w:hAnsi="Arial" w:cs="Arial"/>
        </w:rPr>
      </w:pPr>
      <w:r>
        <w:tab/>
      </w:r>
      <w:r>
        <w:rPr>
          <w:rFonts w:ascii="Arial" w:hAnsi="Arial" w:cs="Arial"/>
          <w:color w:val="FF0000"/>
        </w:rPr>
        <w:t>NOTE: Agreements and Open issues impacted cross-TSG aspects shall be explicitly highlighted</w:t>
      </w:r>
    </w:p>
    <w:p w:rsidR="00FB2539" w:rsidRDefault="00CC0667">
      <w:pPr>
        <w:pStyle w:val="Heading2"/>
        <w:rPr>
          <w:lang w:eastAsia="ja-JP"/>
        </w:rPr>
      </w:pPr>
      <w:r>
        <w:rPr>
          <w:lang w:eastAsia="ja-JP"/>
        </w:rPr>
        <w:lastRenderedPageBreak/>
        <w:t>2.1</w:t>
      </w:r>
      <w:r>
        <w:rPr>
          <w:lang w:eastAsia="ja-JP"/>
        </w:rPr>
        <w:tab/>
      </w:r>
      <w:r>
        <w:rPr>
          <w:rFonts w:hint="eastAsia"/>
          <w:lang w:eastAsia="ja-JP"/>
        </w:rPr>
        <w:t>RAN1</w:t>
      </w:r>
    </w:p>
    <w:p w:rsidR="00FB2539" w:rsidRDefault="00CC0667">
      <w:pPr>
        <w:pStyle w:val="Heading4"/>
        <w:rPr>
          <w:lang w:eastAsia="ja-JP"/>
        </w:rPr>
      </w:pPr>
      <w:r>
        <w:rPr>
          <w:lang w:eastAsia="ja-JP"/>
        </w:rPr>
        <w:t>2.1.1</w:t>
      </w:r>
      <w:r>
        <w:rPr>
          <w:lang w:eastAsia="ja-JP"/>
        </w:rPr>
        <w:tab/>
        <w:t>Agreements</w:t>
      </w:r>
    </w:p>
    <w:p w:rsidR="00FB2539" w:rsidRDefault="00CC0667">
      <w:pPr>
        <w:pStyle w:val="Heading4"/>
        <w:rPr>
          <w:lang w:eastAsia="ja-JP"/>
        </w:rPr>
      </w:pPr>
      <w:r>
        <w:rPr>
          <w:lang w:eastAsia="ja-JP"/>
        </w:rPr>
        <w:t>2.1.2</w:t>
      </w:r>
      <w:r>
        <w:rPr>
          <w:lang w:eastAsia="ja-JP"/>
        </w:rPr>
        <w:tab/>
        <w:t>Remaining Open issues</w:t>
      </w:r>
    </w:p>
    <w:p w:rsidR="00FB2539" w:rsidRDefault="00FB2539"/>
    <w:p w:rsidR="00FB2539" w:rsidRDefault="00CC0667">
      <w:pPr>
        <w:pStyle w:val="Heading2"/>
        <w:rPr>
          <w:lang w:eastAsia="ja-JP"/>
        </w:rPr>
      </w:pPr>
      <w:r>
        <w:rPr>
          <w:lang w:eastAsia="ja-JP"/>
        </w:rPr>
        <w:t>2.2</w:t>
      </w:r>
      <w:r>
        <w:rPr>
          <w:lang w:eastAsia="ja-JP"/>
        </w:rPr>
        <w:tab/>
      </w:r>
      <w:r>
        <w:rPr>
          <w:rFonts w:hint="eastAsia"/>
          <w:lang w:eastAsia="ja-JP"/>
        </w:rPr>
        <w:t>RAN2</w:t>
      </w:r>
    </w:p>
    <w:p w:rsidR="00FB2539" w:rsidRDefault="00CC0667">
      <w:pPr>
        <w:pStyle w:val="Heading4"/>
        <w:rPr>
          <w:lang w:eastAsia="ja-JP"/>
        </w:rPr>
      </w:pPr>
      <w:r>
        <w:rPr>
          <w:lang w:eastAsia="ja-JP"/>
        </w:rPr>
        <w:t>2.2.1</w:t>
      </w:r>
      <w:r>
        <w:rPr>
          <w:lang w:eastAsia="ja-JP"/>
        </w:rPr>
        <w:tab/>
        <w:t>Agreements</w:t>
      </w:r>
    </w:p>
    <w:p w:rsidR="00FB2539" w:rsidRDefault="00CC0667">
      <w:pPr>
        <w:pStyle w:val="Heading4"/>
        <w:rPr>
          <w:lang w:eastAsia="ja-JP"/>
        </w:rPr>
      </w:pPr>
      <w:r>
        <w:rPr>
          <w:lang w:eastAsia="ja-JP"/>
        </w:rPr>
        <w:t>2.2.2</w:t>
      </w:r>
      <w:r>
        <w:rPr>
          <w:lang w:eastAsia="ja-JP"/>
        </w:rPr>
        <w:tab/>
        <w:t xml:space="preserve">Remaining Open issues </w:t>
      </w:r>
    </w:p>
    <w:p w:rsidR="00FB2539" w:rsidRDefault="00CC0667">
      <w:pPr>
        <w:rPr>
          <w:rFonts w:eastAsia="Yu Mincho"/>
          <w:lang w:val="en-US" w:eastAsia="ja-JP"/>
        </w:rPr>
      </w:pPr>
      <w:r>
        <w:rPr>
          <w:rFonts w:eastAsia="Yu Mincho"/>
          <w:lang w:val="en-US" w:eastAsia="ja-JP"/>
        </w:rPr>
        <w:t xml:space="preserve"> </w:t>
      </w:r>
    </w:p>
    <w:p w:rsidR="00FB2539" w:rsidRDefault="00CC0667">
      <w:pPr>
        <w:pStyle w:val="Heading2"/>
        <w:rPr>
          <w:lang w:eastAsia="ja-JP"/>
        </w:rPr>
      </w:pPr>
      <w:r>
        <w:rPr>
          <w:lang w:eastAsia="ja-JP"/>
        </w:rPr>
        <w:t>2.3</w:t>
      </w:r>
      <w:r>
        <w:rPr>
          <w:lang w:eastAsia="ja-JP"/>
        </w:rPr>
        <w:tab/>
      </w:r>
      <w:r>
        <w:rPr>
          <w:rFonts w:hint="eastAsia"/>
          <w:lang w:eastAsia="ja-JP"/>
        </w:rPr>
        <w:t>RAN3</w:t>
      </w:r>
    </w:p>
    <w:p w:rsidR="00FB2539" w:rsidRDefault="00CC0667">
      <w:pPr>
        <w:pStyle w:val="Heading4"/>
        <w:rPr>
          <w:lang w:eastAsia="ja-JP"/>
        </w:rPr>
      </w:pPr>
      <w:r>
        <w:rPr>
          <w:lang w:eastAsia="ja-JP"/>
        </w:rPr>
        <w:t>2.3.1</w:t>
      </w:r>
      <w:r>
        <w:rPr>
          <w:lang w:eastAsia="ja-JP"/>
        </w:rPr>
        <w:tab/>
        <w:t>Agreements</w:t>
      </w:r>
    </w:p>
    <w:p w:rsidR="00FB2539" w:rsidRDefault="00CC0667">
      <w:pPr>
        <w:pStyle w:val="Heading4"/>
        <w:rPr>
          <w:rFonts w:cs="Arial"/>
          <w:lang w:eastAsia="ja-JP"/>
        </w:rPr>
      </w:pPr>
      <w:r>
        <w:rPr>
          <w:lang w:eastAsia="ja-JP"/>
        </w:rPr>
        <w:t>2.3.2</w:t>
      </w:r>
      <w:r>
        <w:rPr>
          <w:lang w:eastAsia="ja-JP"/>
        </w:rPr>
        <w:tab/>
        <w:t>Remaining Open issues</w:t>
      </w:r>
    </w:p>
    <w:p w:rsidR="00FB2539" w:rsidRDefault="00CC0667">
      <w:pPr>
        <w:pStyle w:val="Heading2"/>
        <w:rPr>
          <w:lang w:eastAsia="ja-JP"/>
        </w:rPr>
      </w:pPr>
      <w:r>
        <w:rPr>
          <w:lang w:eastAsia="ja-JP"/>
        </w:rPr>
        <w:t>2.4</w:t>
      </w:r>
      <w:r>
        <w:rPr>
          <w:lang w:eastAsia="ja-JP"/>
        </w:rPr>
        <w:tab/>
      </w:r>
      <w:r>
        <w:rPr>
          <w:rFonts w:hint="eastAsia"/>
          <w:lang w:eastAsia="ja-JP"/>
        </w:rPr>
        <w:t>RAN4</w:t>
      </w:r>
    </w:p>
    <w:p w:rsidR="00FB2539" w:rsidRDefault="00CC0667">
      <w:pPr>
        <w:pStyle w:val="Heading4"/>
        <w:rPr>
          <w:lang w:eastAsia="ja-JP"/>
        </w:rPr>
      </w:pPr>
      <w:r>
        <w:rPr>
          <w:lang w:eastAsia="ja-JP"/>
        </w:rPr>
        <w:t>2.4.1</w:t>
      </w:r>
      <w:r>
        <w:rPr>
          <w:lang w:eastAsia="ja-JP"/>
        </w:rPr>
        <w:tab/>
        <w:t>Agreements</w:t>
      </w:r>
    </w:p>
    <w:p w:rsidR="00FB2539" w:rsidRDefault="00CC0667">
      <w:pPr>
        <w:pStyle w:val="Heading5"/>
        <w:rPr>
          <w:u w:val="single"/>
          <w:lang w:eastAsia="ja-JP"/>
        </w:rPr>
      </w:pPr>
      <w:r>
        <w:rPr>
          <w:u w:val="single"/>
          <w:lang w:eastAsia="ja-JP"/>
        </w:rPr>
        <w:t>RAN4 #97-e</w:t>
      </w:r>
    </w:p>
    <w:p w:rsidR="00FB2539" w:rsidRDefault="00CC0667">
      <w:pPr>
        <w:rPr>
          <w:b/>
          <w:u w:val="single"/>
          <w:lang w:eastAsia="ja-JP"/>
        </w:rPr>
      </w:pPr>
      <w:r>
        <w:rPr>
          <w:b/>
          <w:u w:val="single"/>
          <w:lang w:eastAsia="ja-JP"/>
        </w:rPr>
        <w:t>BS demodulation requirements</w:t>
      </w:r>
    </w:p>
    <w:p w:rsidR="00FB2539" w:rsidRDefault="00CC0667">
      <w:pPr>
        <w:rPr>
          <w:rFonts w:eastAsiaTheme="minorEastAsia"/>
          <w:bCs/>
          <w:lang w:eastAsia="zh-CN"/>
        </w:rPr>
      </w:pPr>
      <w:r>
        <w:rPr>
          <w:rFonts w:eastAsiaTheme="minorEastAsia"/>
          <w:bCs/>
          <w:lang w:eastAsia="zh-CN"/>
        </w:rPr>
        <w:t>An approved way forward R4-2017580 captures the agreements on BS demodulation requirements in this meeting:</w:t>
      </w:r>
    </w:p>
    <w:p w:rsidR="00FB2539" w:rsidRDefault="00CC0667">
      <w:pPr>
        <w:pStyle w:val="ListParagraph"/>
        <w:numPr>
          <w:ilvl w:val="0"/>
          <w:numId w:val="5"/>
        </w:numPr>
        <w:ind w:leftChars="0"/>
        <w:rPr>
          <w:rFonts w:eastAsiaTheme="minorEastAsia"/>
          <w:bCs/>
          <w:lang w:eastAsia="zh-CN"/>
        </w:rPr>
      </w:pPr>
      <w:r>
        <w:rPr>
          <w:rFonts w:eastAsiaTheme="minorEastAsia"/>
          <w:bCs/>
          <w:lang w:eastAsia="zh-CN"/>
        </w:rPr>
        <w:t>Only define performance requirements for high level TO cycling but with revised TO values</w:t>
      </w:r>
    </w:p>
    <w:p w:rsidR="00FB2539" w:rsidRDefault="00CC0667">
      <w:pPr>
        <w:pStyle w:val="ListParagraph"/>
        <w:numPr>
          <w:ilvl w:val="0"/>
          <w:numId w:val="5"/>
        </w:numPr>
        <w:ind w:leftChars="0"/>
        <w:rPr>
          <w:rFonts w:eastAsiaTheme="minorEastAsia"/>
          <w:bCs/>
          <w:lang w:val="en-GB" w:eastAsia="zh-CN"/>
        </w:rPr>
      </w:pPr>
      <w:r>
        <w:rPr>
          <w:rFonts w:eastAsiaTheme="minorEastAsia"/>
          <w:bCs/>
          <w:lang w:val="en-GB" w:eastAsia="zh-CN"/>
        </w:rPr>
        <w:t xml:space="preserve">For DMRS configuration for FR1, </w:t>
      </w:r>
    </w:p>
    <w:p w:rsidR="00FB2539" w:rsidRDefault="00CC0667">
      <w:pPr>
        <w:pStyle w:val="ListParagraph"/>
        <w:numPr>
          <w:ilvl w:val="1"/>
          <w:numId w:val="6"/>
        </w:numPr>
        <w:ind w:leftChars="0"/>
        <w:rPr>
          <w:rFonts w:eastAsiaTheme="minorEastAsia"/>
          <w:bCs/>
          <w:lang w:val="en-GB" w:eastAsia="zh-CN"/>
        </w:rPr>
      </w:pPr>
      <w:r>
        <w:rPr>
          <w:rFonts w:eastAsiaTheme="minorEastAsia"/>
          <w:bCs/>
          <w:lang w:val="en-GB" w:eastAsia="zh-CN"/>
        </w:rPr>
        <w:t>Define only one set of requirements for FR1</w:t>
      </w:r>
    </w:p>
    <w:p w:rsidR="00FB2539" w:rsidRDefault="00CC0667">
      <w:pPr>
        <w:pStyle w:val="ListParagraph"/>
        <w:numPr>
          <w:ilvl w:val="1"/>
          <w:numId w:val="6"/>
        </w:numPr>
        <w:ind w:leftChars="0"/>
        <w:rPr>
          <w:rFonts w:eastAsiaTheme="minorEastAsia"/>
          <w:bCs/>
          <w:lang w:val="en-GB" w:eastAsia="zh-CN"/>
        </w:rPr>
      </w:pPr>
      <w:r>
        <w:rPr>
          <w:rFonts w:eastAsiaTheme="minorEastAsia"/>
          <w:bCs/>
          <w:lang w:val="en-GB" w:eastAsia="zh-CN"/>
        </w:rPr>
        <w:t>Since the performance difference between two DMRS configuration is negligible, the same requirements would apply to both</w:t>
      </w:r>
    </w:p>
    <w:p w:rsidR="00FB2539" w:rsidRDefault="00CC0667">
      <w:pPr>
        <w:pStyle w:val="ListParagraph"/>
        <w:numPr>
          <w:ilvl w:val="2"/>
          <w:numId w:val="6"/>
        </w:numPr>
        <w:ind w:leftChars="0"/>
        <w:rPr>
          <w:rFonts w:eastAsiaTheme="minorEastAsia"/>
          <w:bCs/>
          <w:lang w:val="en-GB" w:eastAsia="zh-CN"/>
        </w:rPr>
      </w:pPr>
      <w:r>
        <w:rPr>
          <w:rFonts w:eastAsiaTheme="minorEastAsia"/>
          <w:bCs/>
          <w:lang w:val="en-GB" w:eastAsia="zh-CN"/>
        </w:rPr>
        <w:t>When deriving performance requirements, simulation results with both DMRS configurations are treated together</w:t>
      </w:r>
    </w:p>
    <w:p w:rsidR="00FB2539" w:rsidRDefault="00CC0667">
      <w:pPr>
        <w:pStyle w:val="ListParagraph"/>
        <w:numPr>
          <w:ilvl w:val="1"/>
          <w:numId w:val="6"/>
        </w:numPr>
        <w:ind w:leftChars="0"/>
        <w:rPr>
          <w:rFonts w:eastAsiaTheme="minorEastAsia"/>
          <w:bCs/>
          <w:lang w:eastAsia="zh-CN"/>
        </w:rPr>
      </w:pPr>
      <w:r>
        <w:rPr>
          <w:rFonts w:eastAsiaTheme="minorEastAsia"/>
          <w:bCs/>
          <w:lang w:val="en-GB" w:eastAsia="zh-CN"/>
        </w:rPr>
        <w:t>In the tests, DMRS can be configured to 1+1 or 1+1+1 according to vendor’s declaration under the same core performance requirements</w:t>
      </w:r>
    </w:p>
    <w:p w:rsidR="00FB2539" w:rsidRDefault="00CC0667">
      <w:pPr>
        <w:pStyle w:val="ListParagraph"/>
        <w:numPr>
          <w:ilvl w:val="0"/>
          <w:numId w:val="5"/>
        </w:numPr>
        <w:ind w:leftChars="0"/>
        <w:rPr>
          <w:rFonts w:eastAsiaTheme="minorEastAsia"/>
          <w:bCs/>
          <w:lang w:val="en-GB" w:eastAsia="zh-CN"/>
        </w:rPr>
      </w:pPr>
      <w:r>
        <w:rPr>
          <w:rFonts w:eastAsiaTheme="minorEastAsia"/>
          <w:bCs/>
          <w:lang w:val="en-GB" w:eastAsia="zh-CN"/>
        </w:rPr>
        <w:t xml:space="preserve"> Set TO values (µs)for high level TO cycling as following:</w:t>
      </w:r>
    </w:p>
    <w:p w:rsidR="00FB2539" w:rsidRDefault="00CC0667">
      <w:pPr>
        <w:pStyle w:val="ListParagraph"/>
        <w:numPr>
          <w:ilvl w:val="0"/>
          <w:numId w:val="7"/>
        </w:numPr>
        <w:ind w:leftChars="0"/>
        <w:rPr>
          <w:rFonts w:eastAsiaTheme="minorEastAsia"/>
          <w:bCs/>
          <w:lang w:val="en-GB" w:eastAsia="zh-CN"/>
        </w:rPr>
      </w:pPr>
      <w:r>
        <w:rPr>
          <w:rFonts w:eastAsiaTheme="minorEastAsia"/>
          <w:bCs/>
          <w:lang w:val="en-GB" w:eastAsia="zh-CN"/>
        </w:rPr>
        <w:t>15 kHz: [0 : 0.2 : 3.8]</w:t>
      </w:r>
    </w:p>
    <w:p w:rsidR="00FB2539" w:rsidRDefault="00CC0667">
      <w:pPr>
        <w:pStyle w:val="ListParagraph"/>
        <w:numPr>
          <w:ilvl w:val="0"/>
          <w:numId w:val="7"/>
        </w:numPr>
        <w:ind w:leftChars="0"/>
        <w:rPr>
          <w:rFonts w:eastAsiaTheme="minorEastAsia"/>
          <w:bCs/>
          <w:lang w:val="en-GB" w:eastAsia="zh-CN"/>
        </w:rPr>
      </w:pPr>
      <w:r>
        <w:rPr>
          <w:rFonts w:eastAsiaTheme="minorEastAsia"/>
          <w:bCs/>
          <w:lang w:val="en-GB" w:eastAsia="zh-CN"/>
        </w:rPr>
        <w:t>30 kHz: [0 : 0.1 : 2]</w:t>
      </w:r>
    </w:p>
    <w:p w:rsidR="00FB2539" w:rsidRDefault="00CC0667">
      <w:pPr>
        <w:pStyle w:val="ListParagraph"/>
        <w:numPr>
          <w:ilvl w:val="0"/>
          <w:numId w:val="7"/>
        </w:numPr>
        <w:ind w:leftChars="0"/>
        <w:rPr>
          <w:rFonts w:eastAsiaTheme="minorEastAsia"/>
          <w:bCs/>
          <w:lang w:val="en-GB" w:eastAsia="zh-CN"/>
        </w:rPr>
      </w:pPr>
      <w:r>
        <w:rPr>
          <w:rFonts w:eastAsiaTheme="minorEastAsia"/>
          <w:bCs/>
          <w:lang w:val="en-GB" w:eastAsia="zh-CN"/>
        </w:rPr>
        <w:t>60 kHz: [0 : 0.1 : 0.6]</w:t>
      </w:r>
    </w:p>
    <w:p w:rsidR="00FB2539" w:rsidRDefault="00CC0667">
      <w:pPr>
        <w:pStyle w:val="ListParagraph"/>
        <w:numPr>
          <w:ilvl w:val="0"/>
          <w:numId w:val="7"/>
        </w:numPr>
        <w:ind w:leftChars="0"/>
        <w:rPr>
          <w:rFonts w:eastAsiaTheme="minorEastAsia"/>
          <w:bCs/>
          <w:lang w:eastAsia="zh-CN"/>
        </w:rPr>
      </w:pPr>
      <w:r>
        <w:rPr>
          <w:rFonts w:eastAsiaTheme="minorEastAsia"/>
          <w:bCs/>
          <w:lang w:val="en-GB" w:eastAsia="zh-CN"/>
        </w:rPr>
        <w:t>120 kHz: [0 : 0.1 : 0.5]</w:t>
      </w:r>
    </w:p>
    <w:p w:rsidR="00FB2539" w:rsidRDefault="00CC0667">
      <w:pPr>
        <w:pStyle w:val="ListParagraph"/>
        <w:numPr>
          <w:ilvl w:val="0"/>
          <w:numId w:val="5"/>
        </w:numPr>
        <w:ind w:leftChars="0"/>
        <w:rPr>
          <w:rFonts w:eastAsiaTheme="minorEastAsia"/>
          <w:bCs/>
          <w:lang w:eastAsia="zh-CN"/>
        </w:rPr>
      </w:pPr>
      <w:r>
        <w:rPr>
          <w:rFonts w:eastAsiaTheme="minorEastAsia"/>
          <w:bCs/>
          <w:lang w:eastAsia="zh-CN"/>
        </w:rPr>
        <w:t>Set test metric as BLER = 0.01</w:t>
      </w:r>
    </w:p>
    <w:p w:rsidR="00FB2539" w:rsidRDefault="00CC0667">
      <w:pPr>
        <w:pStyle w:val="ListParagraph"/>
        <w:numPr>
          <w:ilvl w:val="0"/>
          <w:numId w:val="5"/>
        </w:numPr>
        <w:ind w:leftChars="0"/>
        <w:rPr>
          <w:rFonts w:eastAsiaTheme="minorEastAsia"/>
          <w:bCs/>
          <w:lang w:eastAsia="zh-CN"/>
        </w:rPr>
      </w:pPr>
      <w:r>
        <w:rPr>
          <w:rFonts w:eastAsiaTheme="minorEastAsia"/>
          <w:bCs/>
          <w:lang w:val="en-GB" w:eastAsia="zh-CN"/>
        </w:rPr>
        <w:t>Apply the same derivation rule as NR PUSCH to derive BS demodulation performance requirements for 2-step RACH</w:t>
      </w:r>
    </w:p>
    <w:p w:rsidR="00FB2539" w:rsidRDefault="00CC0667">
      <w:pPr>
        <w:rPr>
          <w:rFonts w:eastAsiaTheme="minorEastAsia"/>
          <w:bCs/>
          <w:lang w:val="en-US" w:eastAsia="zh-CN"/>
        </w:rPr>
      </w:pPr>
      <w:r>
        <w:rPr>
          <w:rFonts w:eastAsiaTheme="minorEastAsia"/>
          <w:bCs/>
          <w:lang w:val="en-US" w:eastAsia="zh-CN"/>
        </w:rPr>
        <w:t xml:space="preserve">And corresponding formal CRs to TS 38.104, TS 38.141-1, TS 38.141-2 </w:t>
      </w:r>
      <w:proofErr w:type="spellStart"/>
      <w:r>
        <w:rPr>
          <w:rFonts w:eastAsiaTheme="minorEastAsia"/>
          <w:bCs/>
          <w:lang w:val="en-US" w:eastAsia="zh-CN"/>
        </w:rPr>
        <w:t>etc</w:t>
      </w:r>
      <w:proofErr w:type="spellEnd"/>
      <w:r>
        <w:rPr>
          <w:rFonts w:eastAsiaTheme="minorEastAsia"/>
          <w:bCs/>
          <w:lang w:val="en-US" w:eastAsia="zh-CN"/>
        </w:rPr>
        <w:t xml:space="preserve"> have been approved, thus BS demodulation requirements for 2-step RACH is completed.</w:t>
      </w:r>
    </w:p>
    <w:p w:rsidR="00FB2539" w:rsidRDefault="00CC0667">
      <w:pPr>
        <w:rPr>
          <w:rFonts w:eastAsiaTheme="minorEastAsia"/>
          <w:b/>
          <w:u w:val="single"/>
          <w:lang w:val="en-US" w:eastAsia="zh-CN"/>
        </w:rPr>
      </w:pPr>
      <w:r>
        <w:rPr>
          <w:rFonts w:eastAsiaTheme="minorEastAsia" w:hint="eastAsia"/>
          <w:b/>
          <w:u w:val="single"/>
          <w:lang w:val="en-US" w:eastAsia="zh-CN"/>
        </w:rPr>
        <w:t>RRM Test Cases</w:t>
      </w:r>
    </w:p>
    <w:p w:rsidR="00FB2539" w:rsidRDefault="00CC0667">
      <w:pPr>
        <w:numPr>
          <w:ilvl w:val="255"/>
          <w:numId w:val="0"/>
        </w:numPr>
        <w:rPr>
          <w:rFonts w:eastAsiaTheme="minorEastAsia"/>
          <w:lang w:val="en-US" w:eastAsia="zh-CN"/>
        </w:rPr>
      </w:pPr>
      <w:r>
        <w:rPr>
          <w:rFonts w:eastAsiaTheme="minorEastAsia"/>
          <w:lang w:val="en-US" w:eastAsia="zh-CN"/>
        </w:rPr>
        <w:t>An approved way forward R4-2017254 captures the agreements on RRM test cases in this meeting:</w:t>
      </w:r>
    </w:p>
    <w:p w:rsidR="00FB2539" w:rsidRDefault="00CC0667">
      <w:pPr>
        <w:pStyle w:val="ListParagraph"/>
        <w:numPr>
          <w:ilvl w:val="0"/>
          <w:numId w:val="8"/>
        </w:numPr>
        <w:ind w:leftChars="0"/>
        <w:rPr>
          <w:rFonts w:eastAsiaTheme="minorEastAsia"/>
          <w:lang w:eastAsia="zh-CN"/>
        </w:rPr>
      </w:pPr>
      <w:r>
        <w:rPr>
          <w:rFonts w:eastAsiaTheme="minorEastAsia"/>
          <w:lang w:val="en-GB" w:eastAsia="zh-CN"/>
        </w:rPr>
        <w:t>Principles to follow when defining test cases</w:t>
      </w:r>
    </w:p>
    <w:p w:rsidR="00FB2539" w:rsidRDefault="00CC0667">
      <w:pPr>
        <w:pStyle w:val="ListParagraph"/>
        <w:numPr>
          <w:ilvl w:val="0"/>
          <w:numId w:val="9"/>
        </w:numPr>
        <w:ind w:leftChars="0"/>
        <w:rPr>
          <w:rFonts w:eastAsiaTheme="minorEastAsia"/>
          <w:lang w:eastAsia="zh-CN"/>
        </w:rPr>
      </w:pPr>
      <w:r>
        <w:rPr>
          <w:rFonts w:eastAsiaTheme="minorEastAsia"/>
          <w:lang w:eastAsia="zh-CN"/>
        </w:rPr>
        <w:t>There is no CSI-RS based non-contention based 2-step RA type random access.</w:t>
      </w:r>
    </w:p>
    <w:p w:rsidR="00FB2539" w:rsidRDefault="00CC0667">
      <w:pPr>
        <w:pStyle w:val="ListParagraph"/>
        <w:numPr>
          <w:ilvl w:val="0"/>
          <w:numId w:val="9"/>
        </w:numPr>
        <w:ind w:leftChars="0"/>
        <w:rPr>
          <w:rFonts w:eastAsiaTheme="minorEastAsia"/>
          <w:lang w:eastAsia="zh-CN"/>
        </w:rPr>
      </w:pPr>
      <w:r>
        <w:rPr>
          <w:rFonts w:eastAsiaTheme="minorEastAsia"/>
          <w:lang w:eastAsia="zh-CN"/>
        </w:rPr>
        <w:t xml:space="preserve">In the tables for configurations, the PRACH configuration shall be changed to </w:t>
      </w:r>
      <w:proofErr w:type="spellStart"/>
      <w:r>
        <w:rPr>
          <w:rFonts w:eastAsiaTheme="minorEastAsia"/>
          <w:lang w:eastAsia="zh-CN"/>
        </w:rPr>
        <w:t>MsgA</w:t>
      </w:r>
      <w:proofErr w:type="spellEnd"/>
      <w:r>
        <w:rPr>
          <w:rFonts w:eastAsiaTheme="minorEastAsia"/>
          <w:lang w:eastAsia="zh-CN"/>
        </w:rPr>
        <w:t xml:space="preserve"> </w:t>
      </w:r>
      <w:r>
        <w:rPr>
          <w:rFonts w:eastAsiaTheme="minorEastAsia"/>
          <w:lang w:eastAsia="zh-CN"/>
        </w:rPr>
        <w:lastRenderedPageBreak/>
        <w:t>configurations.</w:t>
      </w:r>
    </w:p>
    <w:p w:rsidR="00FB2539" w:rsidRDefault="00CC0667">
      <w:pPr>
        <w:pStyle w:val="ListParagraph"/>
        <w:numPr>
          <w:ilvl w:val="0"/>
          <w:numId w:val="9"/>
        </w:numPr>
        <w:ind w:leftChars="0"/>
        <w:rPr>
          <w:rFonts w:eastAsiaTheme="minorEastAsia"/>
          <w:lang w:eastAsia="zh-CN"/>
        </w:rPr>
      </w:pPr>
      <w:r>
        <w:rPr>
          <w:rFonts w:eastAsiaTheme="minorEastAsia"/>
          <w:lang w:eastAsia="zh-CN"/>
        </w:rPr>
        <w:t>RSRP-</w:t>
      </w:r>
      <w:proofErr w:type="spellStart"/>
      <w:r>
        <w:rPr>
          <w:rFonts w:eastAsiaTheme="minorEastAsia"/>
          <w:lang w:eastAsia="zh-CN"/>
        </w:rPr>
        <w:t>ThresholdSSB</w:t>
      </w:r>
      <w:proofErr w:type="spellEnd"/>
      <w:r>
        <w:rPr>
          <w:rFonts w:eastAsiaTheme="minorEastAsia"/>
          <w:lang w:eastAsia="zh-CN"/>
        </w:rPr>
        <w:t xml:space="preserve"> shall be replace with </w:t>
      </w:r>
      <w:proofErr w:type="spellStart"/>
      <w:r>
        <w:rPr>
          <w:rFonts w:eastAsiaTheme="minorEastAsia"/>
          <w:lang w:eastAsia="zh-CN"/>
        </w:rPr>
        <w:t>msgA</w:t>
      </w:r>
      <w:proofErr w:type="spellEnd"/>
      <w:r>
        <w:rPr>
          <w:rFonts w:eastAsiaTheme="minorEastAsia"/>
          <w:lang w:eastAsia="zh-CN"/>
        </w:rPr>
        <w:t>-RSRP-</w:t>
      </w:r>
      <w:proofErr w:type="spellStart"/>
      <w:r>
        <w:rPr>
          <w:rFonts w:eastAsiaTheme="minorEastAsia"/>
          <w:lang w:eastAsia="zh-CN"/>
        </w:rPr>
        <w:t>ThresholdSSB</w:t>
      </w:r>
      <w:proofErr w:type="spellEnd"/>
      <w:r>
        <w:rPr>
          <w:rFonts w:eastAsiaTheme="minorEastAsia"/>
          <w:lang w:eastAsia="zh-CN"/>
        </w:rPr>
        <w:t>.</w:t>
      </w:r>
    </w:p>
    <w:p w:rsidR="00FB2539" w:rsidRDefault="00CC0667">
      <w:pPr>
        <w:pStyle w:val="ListParagraph"/>
        <w:numPr>
          <w:ilvl w:val="0"/>
          <w:numId w:val="9"/>
        </w:numPr>
        <w:ind w:leftChars="0"/>
        <w:rPr>
          <w:rFonts w:eastAsiaTheme="minorEastAsia"/>
          <w:lang w:eastAsia="zh-CN"/>
        </w:rPr>
      </w:pPr>
      <w:r>
        <w:rPr>
          <w:rFonts w:eastAsiaTheme="minorEastAsia"/>
          <w:lang w:eastAsia="zh-CN"/>
        </w:rPr>
        <w:t>If there is no RSRP-</w:t>
      </w:r>
      <w:proofErr w:type="spellStart"/>
      <w:r>
        <w:rPr>
          <w:rFonts w:eastAsiaTheme="minorEastAsia"/>
          <w:lang w:eastAsia="zh-CN"/>
        </w:rPr>
        <w:t>ThresholdSSB</w:t>
      </w:r>
      <w:proofErr w:type="spellEnd"/>
      <w:r>
        <w:rPr>
          <w:rFonts w:eastAsiaTheme="minorEastAsia"/>
          <w:lang w:eastAsia="zh-CN"/>
        </w:rPr>
        <w:t xml:space="preserve"> in the original configuration table, </w:t>
      </w:r>
      <w:proofErr w:type="spellStart"/>
      <w:r>
        <w:rPr>
          <w:rFonts w:eastAsiaTheme="minorEastAsia"/>
          <w:lang w:eastAsia="zh-CN"/>
        </w:rPr>
        <w:t>msgA</w:t>
      </w:r>
      <w:proofErr w:type="spellEnd"/>
      <w:r>
        <w:rPr>
          <w:rFonts w:eastAsiaTheme="minorEastAsia"/>
          <w:lang w:eastAsia="zh-CN"/>
        </w:rPr>
        <w:t>-RSRP-</w:t>
      </w:r>
      <w:proofErr w:type="spellStart"/>
      <w:r>
        <w:rPr>
          <w:rFonts w:eastAsiaTheme="minorEastAsia"/>
          <w:lang w:eastAsia="zh-CN"/>
        </w:rPr>
        <w:t>ThresholdSSB</w:t>
      </w:r>
      <w:proofErr w:type="spellEnd"/>
      <w:r>
        <w:rPr>
          <w:rFonts w:eastAsiaTheme="minorEastAsia"/>
          <w:lang w:eastAsia="zh-CN"/>
        </w:rPr>
        <w:t xml:space="preserve"> shall be configured so that the TC can configure the UE correctly.</w:t>
      </w:r>
    </w:p>
    <w:p w:rsidR="00FB2539" w:rsidRDefault="00CC0667">
      <w:pPr>
        <w:pStyle w:val="ListParagraph"/>
        <w:numPr>
          <w:ilvl w:val="0"/>
          <w:numId w:val="9"/>
        </w:numPr>
        <w:ind w:leftChars="0"/>
        <w:rPr>
          <w:rFonts w:eastAsiaTheme="minorEastAsia"/>
          <w:lang w:eastAsia="zh-CN"/>
        </w:rPr>
      </w:pPr>
      <w:r>
        <w:rPr>
          <w:rFonts w:eastAsiaTheme="minorEastAsia"/>
          <w:lang w:eastAsia="zh-CN"/>
        </w:rPr>
        <w:t xml:space="preserve">In the tests, PRACH transmissions shall be replaced with </w:t>
      </w:r>
      <w:proofErr w:type="spellStart"/>
      <w:r>
        <w:rPr>
          <w:rFonts w:eastAsiaTheme="minorEastAsia"/>
          <w:lang w:eastAsia="zh-CN"/>
        </w:rPr>
        <w:t>MsgA</w:t>
      </w:r>
      <w:proofErr w:type="spellEnd"/>
      <w:r>
        <w:rPr>
          <w:rFonts w:eastAsiaTheme="minorEastAsia"/>
          <w:lang w:eastAsia="zh-CN"/>
        </w:rPr>
        <w:t xml:space="preserve"> transmissions.</w:t>
      </w:r>
    </w:p>
    <w:p w:rsidR="00FB2539" w:rsidRDefault="00CC0667">
      <w:pPr>
        <w:pStyle w:val="ListParagraph"/>
        <w:numPr>
          <w:ilvl w:val="0"/>
          <w:numId w:val="9"/>
        </w:numPr>
        <w:ind w:leftChars="0"/>
        <w:rPr>
          <w:rFonts w:eastAsiaTheme="minorEastAsia"/>
          <w:lang w:eastAsia="zh-CN"/>
        </w:rPr>
      </w:pPr>
      <w:r>
        <w:rPr>
          <w:rFonts w:eastAsiaTheme="minorEastAsia"/>
          <w:lang w:val="en-GB" w:eastAsia="zh-CN"/>
        </w:rPr>
        <w:t xml:space="preserve">In some test cases, use </w:t>
      </w:r>
      <w:proofErr w:type="spellStart"/>
      <w:r>
        <w:rPr>
          <w:rFonts w:eastAsiaTheme="minorEastAsia"/>
          <w:lang w:val="en-GB" w:eastAsia="zh-CN"/>
        </w:rPr>
        <w:t>MsgA</w:t>
      </w:r>
      <w:proofErr w:type="spellEnd"/>
      <w:r>
        <w:rPr>
          <w:rFonts w:eastAsiaTheme="minorEastAsia"/>
          <w:lang w:val="en-GB" w:eastAsia="zh-CN"/>
        </w:rPr>
        <w:t xml:space="preserve"> PRACH and </w:t>
      </w:r>
      <w:proofErr w:type="spellStart"/>
      <w:r>
        <w:rPr>
          <w:rFonts w:eastAsiaTheme="minorEastAsia"/>
          <w:lang w:val="en-GB" w:eastAsia="zh-CN"/>
        </w:rPr>
        <w:t>MsgA</w:t>
      </w:r>
      <w:proofErr w:type="spellEnd"/>
      <w:r>
        <w:rPr>
          <w:rFonts w:eastAsiaTheme="minorEastAsia"/>
          <w:lang w:val="en-GB" w:eastAsia="zh-CN"/>
        </w:rPr>
        <w:t xml:space="preserve"> PUSCH transmission for clarity.</w:t>
      </w:r>
    </w:p>
    <w:p w:rsidR="00FB2539" w:rsidRDefault="00CC0667">
      <w:pPr>
        <w:pStyle w:val="ListParagraph"/>
        <w:numPr>
          <w:ilvl w:val="0"/>
          <w:numId w:val="8"/>
        </w:numPr>
        <w:ind w:leftChars="0"/>
        <w:rPr>
          <w:rFonts w:eastAsiaTheme="minorEastAsia"/>
          <w:lang w:eastAsia="zh-CN"/>
        </w:rPr>
      </w:pPr>
      <w:r>
        <w:rPr>
          <w:rFonts w:eastAsiaTheme="minorEastAsia"/>
          <w:lang w:val="en-GB" w:eastAsia="zh-CN"/>
        </w:rPr>
        <w:t>PRACH transmission power</w:t>
      </w:r>
    </w:p>
    <w:p w:rsidR="00FB2539" w:rsidRDefault="00CC0667">
      <w:pPr>
        <w:pStyle w:val="ListParagraph"/>
        <w:numPr>
          <w:ilvl w:val="0"/>
          <w:numId w:val="10"/>
        </w:numPr>
        <w:ind w:leftChars="0"/>
        <w:rPr>
          <w:rFonts w:eastAsiaTheme="minorEastAsia"/>
          <w:lang w:eastAsia="zh-CN"/>
        </w:rPr>
      </w:pPr>
      <w:r>
        <w:rPr>
          <w:rFonts w:eastAsiaTheme="minorEastAsia"/>
          <w:lang w:val="en-GB" w:eastAsia="zh-CN"/>
        </w:rPr>
        <w:t xml:space="preserve">Specify 2-step RACH tests with first transmitted </w:t>
      </w:r>
      <w:proofErr w:type="spellStart"/>
      <w:r>
        <w:rPr>
          <w:rFonts w:eastAsiaTheme="minorEastAsia"/>
          <w:lang w:val="en-GB" w:eastAsia="zh-CN"/>
        </w:rPr>
        <w:t>MsgA</w:t>
      </w:r>
      <w:proofErr w:type="spellEnd"/>
      <w:r>
        <w:rPr>
          <w:rFonts w:eastAsiaTheme="minorEastAsia"/>
          <w:lang w:val="en-GB" w:eastAsia="zh-CN"/>
        </w:rPr>
        <w:t xml:space="preserve"> PRACH power with the same values as specified to the first transmitted preamble in 4-step RACH RRM performance tests.</w:t>
      </w:r>
    </w:p>
    <w:p w:rsidR="00FB2539" w:rsidRDefault="00CC0667">
      <w:pPr>
        <w:pStyle w:val="ListParagraph"/>
        <w:numPr>
          <w:ilvl w:val="0"/>
          <w:numId w:val="8"/>
        </w:numPr>
        <w:ind w:leftChars="0"/>
        <w:rPr>
          <w:rFonts w:eastAsiaTheme="minorEastAsia"/>
          <w:lang w:eastAsia="zh-CN"/>
        </w:rPr>
      </w:pPr>
      <w:r>
        <w:rPr>
          <w:rFonts w:eastAsiaTheme="minorEastAsia"/>
          <w:lang w:val="en-GB" w:eastAsia="zh-CN"/>
        </w:rPr>
        <w:t>PUSCH transmission power</w:t>
      </w:r>
    </w:p>
    <w:p w:rsidR="00FB2539" w:rsidRDefault="00CC0667">
      <w:pPr>
        <w:pStyle w:val="ListParagraph"/>
        <w:numPr>
          <w:ilvl w:val="0"/>
          <w:numId w:val="10"/>
        </w:numPr>
        <w:ind w:leftChars="0"/>
        <w:rPr>
          <w:rFonts w:eastAsiaTheme="minorEastAsia"/>
          <w:lang w:eastAsia="zh-CN"/>
        </w:rPr>
      </w:pPr>
      <w:r>
        <w:rPr>
          <w:rFonts w:eastAsiaTheme="minorEastAsia"/>
          <w:lang w:val="en-GB" w:eastAsia="zh-CN"/>
        </w:rPr>
        <w:t xml:space="preserve">Define 2-step RACH RRM performance requirements with </w:t>
      </w:r>
      <w:proofErr w:type="spellStart"/>
      <w:r>
        <w:rPr>
          <w:rFonts w:eastAsiaTheme="minorEastAsia"/>
          <w:lang w:val="en-GB" w:eastAsia="zh-CN"/>
        </w:rPr>
        <w:t>MsgA</w:t>
      </w:r>
      <w:proofErr w:type="spellEnd"/>
      <w:r>
        <w:rPr>
          <w:rFonts w:eastAsiaTheme="minorEastAsia"/>
          <w:lang w:val="en-GB" w:eastAsia="zh-CN"/>
        </w:rPr>
        <w:t xml:space="preserve"> PUSCH power calculated with a shift of 3.μ + </w:t>
      </w:r>
      <w:proofErr w:type="gramStart"/>
      <w:r>
        <w:rPr>
          <w:rFonts w:eastAsiaTheme="minorEastAsia"/>
          <w:lang w:val="en-GB" w:eastAsia="zh-CN"/>
        </w:rPr>
        <w:t>2  dB</w:t>
      </w:r>
      <w:proofErr w:type="gramEnd"/>
      <w:r>
        <w:rPr>
          <w:rFonts w:eastAsiaTheme="minorEastAsia"/>
          <w:lang w:val="en-GB" w:eastAsia="zh-CN"/>
        </w:rPr>
        <w:t xml:space="preserve"> in comparison to the </w:t>
      </w:r>
      <w:proofErr w:type="spellStart"/>
      <w:r>
        <w:rPr>
          <w:rFonts w:eastAsiaTheme="minorEastAsia"/>
          <w:lang w:val="en-GB" w:eastAsia="zh-CN"/>
        </w:rPr>
        <w:t>MsgA</w:t>
      </w:r>
      <w:proofErr w:type="spellEnd"/>
      <w:r>
        <w:rPr>
          <w:rFonts w:eastAsiaTheme="minorEastAsia"/>
          <w:lang w:val="en-GB" w:eastAsia="zh-CN"/>
        </w:rPr>
        <w:t xml:space="preserve"> PRACH power. Definition of μ should be clarified, e.g., μ = 0 for SCS = </w:t>
      </w:r>
      <w:proofErr w:type="gramStart"/>
      <w:r>
        <w:rPr>
          <w:rFonts w:eastAsiaTheme="minorEastAsia"/>
          <w:lang w:val="en-GB" w:eastAsia="zh-CN"/>
        </w:rPr>
        <w:t>15kHz</w:t>
      </w:r>
      <w:proofErr w:type="gramEnd"/>
      <w:r>
        <w:rPr>
          <w:rFonts w:eastAsiaTheme="minorEastAsia"/>
          <w:lang w:val="en-GB" w:eastAsia="zh-CN"/>
        </w:rPr>
        <w:t>.</w:t>
      </w:r>
    </w:p>
    <w:p w:rsidR="00FB2539" w:rsidRDefault="00CC0667">
      <w:pPr>
        <w:pStyle w:val="ListParagraph"/>
        <w:numPr>
          <w:ilvl w:val="0"/>
          <w:numId w:val="8"/>
        </w:numPr>
        <w:ind w:leftChars="0"/>
        <w:rPr>
          <w:rFonts w:eastAsiaTheme="minorEastAsia"/>
          <w:lang w:eastAsia="zh-CN"/>
        </w:rPr>
      </w:pPr>
      <w:r>
        <w:rPr>
          <w:rFonts w:eastAsiaTheme="minorEastAsia"/>
          <w:lang w:val="en-GB" w:eastAsia="zh-CN"/>
        </w:rPr>
        <w:t>Test parameters</w:t>
      </w:r>
    </w:p>
    <w:p w:rsidR="00FB2539" w:rsidRDefault="00CC0667">
      <w:pPr>
        <w:pStyle w:val="ListParagraph"/>
        <w:numPr>
          <w:ilvl w:val="0"/>
          <w:numId w:val="10"/>
        </w:numPr>
        <w:ind w:leftChars="0"/>
        <w:rPr>
          <w:rFonts w:eastAsiaTheme="minorEastAsia"/>
          <w:lang w:eastAsia="zh-CN"/>
        </w:rPr>
      </w:pPr>
      <w:r>
        <w:rPr>
          <w:rFonts w:eastAsiaTheme="minorEastAsia"/>
          <w:lang w:val="en-GB" w:eastAsia="zh-CN"/>
        </w:rPr>
        <w:t>Define 2-step RACH RRM performance requirements with the parameters defined in the table below:</w:t>
      </w:r>
    </w:p>
    <w:p w:rsidR="00FB2539" w:rsidRDefault="00CC0667">
      <w:pPr>
        <w:jc w:val="center"/>
        <w:rPr>
          <w:rFonts w:eastAsiaTheme="minorEastAsia"/>
          <w:lang w:val="en-US" w:eastAsia="zh-CN"/>
        </w:rPr>
      </w:pPr>
      <w:r>
        <w:rPr>
          <w:rFonts w:eastAsiaTheme="minorEastAsia"/>
          <w:noProof/>
          <w:lang w:val="en-US" w:eastAsia="zh-CN"/>
        </w:rPr>
        <w:drawing>
          <wp:inline distT="0" distB="0" distL="0" distR="0">
            <wp:extent cx="2121424" cy="1040474"/>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157755" cy="1058293"/>
                    </a:xfrm>
                    <a:prstGeom prst="rect">
                      <a:avLst/>
                    </a:prstGeom>
                    <a:noFill/>
                  </pic:spPr>
                </pic:pic>
              </a:graphicData>
            </a:graphic>
          </wp:inline>
        </w:drawing>
      </w:r>
    </w:p>
    <w:p w:rsidR="00FB2539" w:rsidRDefault="00FB2539">
      <w:pPr>
        <w:rPr>
          <w:rFonts w:eastAsiaTheme="minorEastAsia"/>
          <w:lang w:val="en-US" w:eastAsia="zh-CN"/>
        </w:rPr>
      </w:pPr>
    </w:p>
    <w:p w:rsidR="00FB2539" w:rsidRDefault="00CC0667">
      <w:pPr>
        <w:pStyle w:val="Heading4"/>
        <w:rPr>
          <w:lang w:eastAsia="ja-JP"/>
        </w:rPr>
      </w:pPr>
      <w:r>
        <w:rPr>
          <w:lang w:eastAsia="ja-JP"/>
        </w:rPr>
        <w:t>2.4.2</w:t>
      </w:r>
      <w:r>
        <w:rPr>
          <w:lang w:eastAsia="ja-JP"/>
        </w:rPr>
        <w:tab/>
        <w:t>Remaining Open issues</w:t>
      </w:r>
    </w:p>
    <w:p w:rsidR="00FB2539" w:rsidRDefault="00CC0667">
      <w:pPr>
        <w:tabs>
          <w:tab w:val="left" w:pos="720"/>
        </w:tabs>
        <w:rPr>
          <w:rFonts w:eastAsiaTheme="minorEastAsia"/>
          <w:lang w:val="en-US" w:eastAsia="zh-CN"/>
        </w:rPr>
      </w:pPr>
      <w:r>
        <w:rPr>
          <w:rFonts w:eastAsiaTheme="minorEastAsia"/>
          <w:lang w:val="en-US" w:eastAsia="zh-CN"/>
        </w:rPr>
        <w:t xml:space="preserve">    None.</w:t>
      </w:r>
    </w:p>
    <w:p w:rsidR="00FB2539" w:rsidRDefault="00FB2539">
      <w:pPr>
        <w:rPr>
          <w:rFonts w:eastAsia="Yu Mincho"/>
          <w:lang w:val="en-US" w:eastAsia="zh-CN"/>
        </w:rPr>
      </w:pPr>
    </w:p>
    <w:p w:rsidR="00FB2539" w:rsidRDefault="00CC0667">
      <w:pPr>
        <w:pStyle w:val="Heading2"/>
        <w:rPr>
          <w:lang w:eastAsia="ja-JP"/>
        </w:rPr>
      </w:pPr>
      <w:r>
        <w:rPr>
          <w:lang w:eastAsia="ja-JP"/>
        </w:rPr>
        <w:t>2.5</w:t>
      </w:r>
      <w:r>
        <w:rPr>
          <w:lang w:eastAsia="ja-JP"/>
        </w:rPr>
        <w:tab/>
      </w:r>
      <w:r>
        <w:rPr>
          <w:rFonts w:hint="eastAsia"/>
          <w:lang w:eastAsia="ja-JP"/>
        </w:rPr>
        <w:t>RAN</w:t>
      </w:r>
      <w:r>
        <w:rPr>
          <w:lang w:eastAsia="ja-JP"/>
        </w:rPr>
        <w:t>5</w:t>
      </w:r>
    </w:p>
    <w:p w:rsidR="00FB2539" w:rsidRDefault="00CC0667">
      <w:pPr>
        <w:pStyle w:val="Heading4"/>
        <w:rPr>
          <w:lang w:eastAsia="ja-JP"/>
        </w:rPr>
      </w:pPr>
      <w:r>
        <w:rPr>
          <w:lang w:eastAsia="ja-JP"/>
        </w:rPr>
        <w:t>2.5.1</w:t>
      </w:r>
      <w:r>
        <w:rPr>
          <w:lang w:eastAsia="ja-JP"/>
        </w:rPr>
        <w:tab/>
        <w:t>Agreements</w:t>
      </w:r>
    </w:p>
    <w:p w:rsidR="00FB2539" w:rsidRDefault="00CC0667">
      <w:pPr>
        <w:pStyle w:val="Heading4"/>
        <w:rPr>
          <w:lang w:eastAsia="ja-JP"/>
        </w:rPr>
      </w:pPr>
      <w:r>
        <w:rPr>
          <w:lang w:eastAsia="ja-JP"/>
        </w:rPr>
        <w:t>2.5.2</w:t>
      </w:r>
      <w:r>
        <w:rPr>
          <w:lang w:eastAsia="ja-JP"/>
        </w:rPr>
        <w:tab/>
        <w:t>Remaining Open issues</w:t>
      </w:r>
    </w:p>
    <w:p w:rsidR="00FB2539" w:rsidRDefault="00CC0667">
      <w:pPr>
        <w:pStyle w:val="Heading4"/>
        <w:rPr>
          <w:lang w:eastAsia="ja-JP"/>
        </w:rPr>
      </w:pPr>
      <w:r>
        <w:rPr>
          <w:lang w:eastAsia="ja-JP"/>
        </w:rPr>
        <w:t>2.5.3</w:t>
      </w:r>
      <w:r>
        <w:rPr>
          <w:lang w:eastAsia="ja-JP"/>
        </w:rPr>
        <w:tab/>
        <w:t>Remaining Open issues with cross-WG dependencies</w:t>
      </w:r>
    </w:p>
    <w:p w:rsidR="00FB2539" w:rsidRDefault="00CC0667">
      <w:pPr>
        <w:pStyle w:val="Heading2"/>
        <w:rPr>
          <w:lang w:eastAsia="ja-JP"/>
        </w:rPr>
      </w:pPr>
      <w:r>
        <w:rPr>
          <w:lang w:eastAsia="ja-JP"/>
        </w:rPr>
        <w:t>2.6</w:t>
      </w:r>
      <w:r>
        <w:rPr>
          <w:lang w:eastAsia="ja-JP"/>
        </w:rPr>
        <w:tab/>
      </w:r>
      <w:r>
        <w:rPr>
          <w:rFonts w:hint="eastAsia"/>
          <w:lang w:eastAsia="ja-JP"/>
        </w:rPr>
        <w:t>RAN6</w:t>
      </w:r>
    </w:p>
    <w:p w:rsidR="00FB2539" w:rsidRDefault="00CC0667">
      <w:pPr>
        <w:pStyle w:val="Heading4"/>
        <w:rPr>
          <w:lang w:eastAsia="ja-JP"/>
        </w:rPr>
      </w:pPr>
      <w:r>
        <w:rPr>
          <w:lang w:eastAsia="ja-JP"/>
        </w:rPr>
        <w:t>2.6.1</w:t>
      </w:r>
      <w:r>
        <w:rPr>
          <w:lang w:eastAsia="ja-JP"/>
        </w:rPr>
        <w:tab/>
        <w:t>Agreements</w:t>
      </w:r>
    </w:p>
    <w:p w:rsidR="00FB2539" w:rsidRDefault="00CC0667">
      <w:pPr>
        <w:pStyle w:val="Heading4"/>
        <w:rPr>
          <w:rFonts w:cs="Arial"/>
          <w:lang w:eastAsia="ja-JP"/>
        </w:rPr>
      </w:pPr>
      <w:r>
        <w:rPr>
          <w:lang w:eastAsia="ja-JP"/>
        </w:rPr>
        <w:t>2.6.2</w:t>
      </w:r>
      <w:r>
        <w:rPr>
          <w:lang w:eastAsia="ja-JP"/>
        </w:rPr>
        <w:tab/>
        <w:t>Remaining Open issues</w:t>
      </w:r>
    </w:p>
    <w:p w:rsidR="00FB2539" w:rsidRDefault="00CC0667">
      <w:pPr>
        <w:pStyle w:val="Heading2"/>
      </w:pPr>
      <w:r>
        <w:t>3.</w:t>
      </w:r>
      <w:r>
        <w:tab/>
        <w:t>Detailed progress in SA/CT WGs since last TSG meeting (for all involved WGs)</w:t>
      </w:r>
    </w:p>
    <w:p w:rsidR="00FB2539" w:rsidRDefault="00CC0667">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rsidR="00FB2539" w:rsidRDefault="00CC0667">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rsidR="00FB2539" w:rsidRDefault="00CC0667">
      <w:pPr>
        <w:pStyle w:val="Heading4"/>
        <w:rPr>
          <w:lang w:eastAsia="ja-JP"/>
        </w:rPr>
      </w:pPr>
      <w:r>
        <w:rPr>
          <w:lang w:eastAsia="ja-JP"/>
        </w:rPr>
        <w:t>3.1.1</w:t>
      </w:r>
      <w:r>
        <w:rPr>
          <w:lang w:eastAsia="ja-JP"/>
        </w:rPr>
        <w:tab/>
        <w:t>Agreements with cross-TSG impacts</w:t>
      </w:r>
    </w:p>
    <w:p w:rsidR="00FB2539" w:rsidRDefault="00CC0667">
      <w:pPr>
        <w:pStyle w:val="Heading4"/>
        <w:rPr>
          <w:lang w:eastAsia="ja-JP"/>
        </w:rPr>
      </w:pPr>
      <w:r>
        <w:rPr>
          <w:lang w:eastAsia="ja-JP"/>
        </w:rPr>
        <w:t>3.1.2</w:t>
      </w:r>
      <w:r>
        <w:rPr>
          <w:lang w:eastAsia="ja-JP"/>
        </w:rPr>
        <w:tab/>
        <w:t>Remaining Open issues with cross-TSG impacts</w:t>
      </w:r>
    </w:p>
    <w:p w:rsidR="00FB2539" w:rsidRDefault="00CC0667">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rsidR="00FB2539" w:rsidRDefault="00CC0667">
      <w:pPr>
        <w:pStyle w:val="Heading2"/>
      </w:pPr>
      <w:r>
        <w:t>4.</w:t>
      </w:r>
      <w:r>
        <w:tab/>
        <w:t>References</w:t>
      </w:r>
    </w:p>
    <w:p w:rsidR="00FB2539" w:rsidRDefault="00CC0667">
      <w:pPr>
        <w:pStyle w:val="NO"/>
        <w:rPr>
          <w:rFonts w:ascii="Arial" w:hAnsi="Arial" w:cs="Arial"/>
          <w:iCs/>
          <w:color w:val="FF0000"/>
        </w:rPr>
      </w:pPr>
      <w:r>
        <w:rPr>
          <w:rFonts w:ascii="Arial" w:hAnsi="Arial" w:cs="Arial"/>
          <w:iCs/>
          <w:color w:val="FF0000"/>
        </w:rPr>
        <w:t>NOTE:</w:t>
      </w:r>
      <w:r>
        <w:rPr>
          <w:rFonts w:ascii="Arial" w:hAnsi="Arial" w:cs="Arial"/>
          <w:iCs/>
          <w:color w:val="FF0000"/>
        </w:rPr>
        <w:tab/>
        <w:t xml:space="preserve">This can be e.g. a list of all related </w:t>
      </w:r>
      <w:proofErr w:type="spellStart"/>
      <w:r>
        <w:rPr>
          <w:rFonts w:ascii="Arial" w:hAnsi="Arial" w:cs="Arial"/>
          <w:iCs/>
          <w:color w:val="FF0000"/>
        </w:rPr>
        <w:t>Tdocs</w:t>
      </w:r>
      <w:proofErr w:type="spellEnd"/>
      <w:r>
        <w:rPr>
          <w:rFonts w:ascii="Arial" w:hAnsi="Arial" w:cs="Arial"/>
          <w:iCs/>
          <w:color w:val="FF0000"/>
        </w:rPr>
        <w:t xml:space="preserve"> in the affected WGs since last TSG, references to LSs, produced TRs/TSs, the work/study item description or status reports of previous TSGs.</w:t>
      </w:r>
    </w:p>
    <w:p w:rsidR="00FB2539" w:rsidRDefault="00CC0667">
      <w:pPr>
        <w:tabs>
          <w:tab w:val="left" w:pos="567"/>
        </w:tabs>
        <w:overflowPunct/>
        <w:autoSpaceDE/>
        <w:autoSpaceDN/>
        <w:snapToGrid w:val="0"/>
        <w:spacing w:after="0"/>
        <w:ind w:firstLineChars="100" w:firstLine="201"/>
        <w:textAlignment w:val="auto"/>
        <w:rPr>
          <w:rFonts w:ascii="Arial" w:hAnsi="Arial" w:cs="Arial"/>
          <w:bCs/>
        </w:rPr>
      </w:pPr>
      <w:r>
        <w:rPr>
          <w:rFonts w:ascii="Arial" w:hAnsi="Arial" w:cs="Arial"/>
          <w:b/>
          <w:bCs/>
          <w:iCs/>
          <w:u w:val="single"/>
        </w:rPr>
        <w:t>RAN4#9</w:t>
      </w:r>
      <w:r>
        <w:rPr>
          <w:rFonts w:ascii="Arial" w:eastAsia="宋体" w:hAnsi="Arial" w:cs="Arial" w:hint="eastAsia"/>
          <w:b/>
          <w:bCs/>
          <w:iCs/>
          <w:u w:val="single"/>
          <w:lang w:val="en-US" w:eastAsia="zh-CN"/>
        </w:rPr>
        <w:t>7</w:t>
      </w:r>
      <w:r>
        <w:rPr>
          <w:rFonts w:ascii="Arial" w:hAnsi="Arial" w:cs="Arial"/>
          <w:b/>
          <w:bCs/>
          <w:iCs/>
          <w:u w:val="single"/>
        </w:rPr>
        <w:t>-e</w:t>
      </w:r>
    </w:p>
    <w:p w:rsidR="00FB2539" w:rsidRDefault="00FB2539">
      <w:pPr>
        <w:tabs>
          <w:tab w:val="left" w:pos="567"/>
        </w:tabs>
        <w:overflowPunct/>
        <w:autoSpaceDE/>
        <w:autoSpaceDN/>
        <w:snapToGrid w:val="0"/>
        <w:spacing w:after="0"/>
        <w:textAlignment w:val="auto"/>
        <w:rPr>
          <w:rFonts w:ascii="Arial" w:hAnsi="Arial" w:cs="Arial"/>
          <w:bCs/>
        </w:rPr>
      </w:pPr>
    </w:p>
    <w:p w:rsidR="00FB2539" w:rsidRPr="00C66B69" w:rsidRDefault="00CC0667" w:rsidP="00C66B69">
      <w:pPr>
        <w:pStyle w:val="ListParagraph"/>
        <w:numPr>
          <w:ilvl w:val="0"/>
          <w:numId w:val="11"/>
        </w:numPr>
        <w:tabs>
          <w:tab w:val="left" w:pos="567"/>
        </w:tabs>
        <w:snapToGrid w:val="0"/>
        <w:ind w:leftChars="0"/>
        <w:rPr>
          <w:rFonts w:ascii="Arial" w:hAnsi="Arial" w:cs="Arial"/>
          <w:bCs/>
        </w:rPr>
      </w:pPr>
      <w:r w:rsidRPr="00C66B69">
        <w:rPr>
          <w:rFonts w:ascii="Arial" w:hAnsi="Arial" w:cs="Arial"/>
          <w:bCs/>
        </w:rPr>
        <w:t>R4-2017023</w:t>
      </w:r>
      <w:r w:rsidRPr="00C66B69">
        <w:rPr>
          <w:rFonts w:ascii="Arial" w:hAnsi="Arial" w:cs="Arial"/>
          <w:bCs/>
        </w:rPr>
        <w:tab/>
        <w:t>Email discussion summary for  [97e][224] NR_2step_RACH_RRM</w:t>
      </w:r>
      <w:r w:rsidRPr="00C66B69">
        <w:rPr>
          <w:rFonts w:ascii="Arial" w:hAnsi="Arial" w:cs="Arial"/>
          <w:bCs/>
        </w:rPr>
        <w:tab/>
        <w:t>Moderator (ZTE Corporation)</w:t>
      </w:r>
    </w:p>
    <w:p w:rsidR="00FB2539" w:rsidRPr="00C66B69" w:rsidRDefault="00CC0667" w:rsidP="00C66B69">
      <w:pPr>
        <w:pStyle w:val="ListParagraph"/>
        <w:numPr>
          <w:ilvl w:val="0"/>
          <w:numId w:val="11"/>
        </w:numPr>
        <w:tabs>
          <w:tab w:val="left" w:pos="567"/>
        </w:tabs>
        <w:snapToGrid w:val="0"/>
        <w:ind w:leftChars="0"/>
        <w:rPr>
          <w:rFonts w:ascii="Arial" w:hAnsi="Arial" w:cs="Arial"/>
          <w:bCs/>
        </w:rPr>
      </w:pPr>
      <w:r w:rsidRPr="00C66B69">
        <w:rPr>
          <w:rFonts w:ascii="Arial" w:hAnsi="Arial" w:cs="Arial"/>
          <w:bCs/>
        </w:rPr>
        <w:t>R4-2017294</w:t>
      </w:r>
      <w:r w:rsidRPr="00C66B69">
        <w:rPr>
          <w:rFonts w:ascii="Arial" w:hAnsi="Arial" w:cs="Arial"/>
          <w:bCs/>
        </w:rPr>
        <w:tab/>
        <w:t>Email discussion summary for  [97e][224] NR_2step_RACH_RRM</w:t>
      </w:r>
      <w:r w:rsidRPr="00C66B69">
        <w:rPr>
          <w:rFonts w:ascii="Arial" w:hAnsi="Arial" w:cs="Arial"/>
          <w:bCs/>
        </w:rPr>
        <w:tab/>
        <w:t>Moderator (ZTE Corporation)</w:t>
      </w:r>
    </w:p>
    <w:p w:rsidR="00FB2539" w:rsidRPr="00C66B69" w:rsidRDefault="00CC0667" w:rsidP="00C66B69">
      <w:pPr>
        <w:pStyle w:val="ListParagraph"/>
        <w:numPr>
          <w:ilvl w:val="0"/>
          <w:numId w:val="11"/>
        </w:numPr>
        <w:tabs>
          <w:tab w:val="left" w:pos="567"/>
        </w:tabs>
        <w:snapToGrid w:val="0"/>
        <w:ind w:leftChars="0"/>
        <w:rPr>
          <w:rFonts w:ascii="Arial" w:hAnsi="Arial" w:cs="Arial"/>
          <w:bCs/>
        </w:rPr>
      </w:pPr>
      <w:r w:rsidRPr="00C66B69">
        <w:rPr>
          <w:rFonts w:ascii="Arial" w:hAnsi="Arial" w:cs="Arial"/>
          <w:bCs/>
        </w:rPr>
        <w:t>R4-2014935</w:t>
      </w:r>
      <w:r w:rsidRPr="00C66B69">
        <w:rPr>
          <w:rFonts w:ascii="Arial" w:hAnsi="Arial" w:cs="Arial"/>
          <w:bCs/>
        </w:rPr>
        <w:tab/>
        <w:t>CR Maintenance 2-step RACH RRM requirements</w:t>
      </w:r>
      <w:r w:rsidRPr="00C66B69">
        <w:rPr>
          <w:rFonts w:ascii="Arial" w:hAnsi="Arial" w:cs="Arial"/>
          <w:bCs/>
        </w:rPr>
        <w:tab/>
        <w:t>Nokia, Nokia Shanghai Bell</w:t>
      </w:r>
    </w:p>
    <w:p w:rsidR="00FB2539" w:rsidRPr="00C66B69" w:rsidRDefault="00CC0667" w:rsidP="00C66B69">
      <w:pPr>
        <w:pStyle w:val="ListParagraph"/>
        <w:numPr>
          <w:ilvl w:val="0"/>
          <w:numId w:val="11"/>
        </w:numPr>
        <w:tabs>
          <w:tab w:val="left" w:pos="567"/>
        </w:tabs>
        <w:snapToGrid w:val="0"/>
        <w:ind w:leftChars="0"/>
        <w:rPr>
          <w:rFonts w:ascii="Arial" w:hAnsi="Arial" w:cs="Arial"/>
          <w:bCs/>
        </w:rPr>
      </w:pPr>
      <w:r w:rsidRPr="00C66B69">
        <w:rPr>
          <w:rFonts w:ascii="Arial" w:hAnsi="Arial" w:cs="Arial"/>
          <w:bCs/>
        </w:rPr>
        <w:t>R4-2017255</w:t>
      </w:r>
      <w:r w:rsidRPr="00C66B69">
        <w:rPr>
          <w:rFonts w:ascii="Arial" w:hAnsi="Arial" w:cs="Arial"/>
          <w:bCs/>
        </w:rPr>
        <w:tab/>
        <w:t>CR Maintenance 2-step RACH RRM requirements</w:t>
      </w:r>
      <w:r w:rsidRPr="00C66B69">
        <w:rPr>
          <w:rFonts w:ascii="Arial" w:hAnsi="Arial" w:cs="Arial"/>
          <w:bCs/>
        </w:rPr>
        <w:tab/>
        <w:t>Nokia, Nokia Shanghai Bell</w:t>
      </w:r>
    </w:p>
    <w:p w:rsidR="00FB2539" w:rsidRPr="00C66B69" w:rsidRDefault="00CC0667" w:rsidP="00C66B69">
      <w:pPr>
        <w:pStyle w:val="ListParagraph"/>
        <w:numPr>
          <w:ilvl w:val="0"/>
          <w:numId w:val="11"/>
        </w:numPr>
        <w:tabs>
          <w:tab w:val="left" w:pos="567"/>
        </w:tabs>
        <w:snapToGrid w:val="0"/>
        <w:ind w:leftChars="0"/>
        <w:rPr>
          <w:rFonts w:ascii="Arial" w:hAnsi="Arial" w:cs="Arial"/>
          <w:bCs/>
        </w:rPr>
      </w:pPr>
      <w:r w:rsidRPr="00C66B69">
        <w:rPr>
          <w:rFonts w:ascii="Arial" w:hAnsi="Arial" w:cs="Arial"/>
          <w:bCs/>
        </w:rPr>
        <w:t>R4-2017254</w:t>
      </w:r>
      <w:r w:rsidRPr="00C66B69">
        <w:rPr>
          <w:rFonts w:ascii="Arial" w:hAnsi="Arial" w:cs="Arial"/>
          <w:bCs/>
        </w:rPr>
        <w:tab/>
        <w:t>WF on 2-step RACH RRM test cases</w:t>
      </w:r>
      <w:r w:rsidRPr="00C66B69">
        <w:rPr>
          <w:rFonts w:ascii="Arial" w:hAnsi="Arial" w:cs="Arial"/>
          <w:bCs/>
        </w:rPr>
        <w:tab/>
        <w:t>ZTE Corporation</w:t>
      </w:r>
    </w:p>
    <w:p w:rsidR="00FB2539" w:rsidRPr="00C66B69" w:rsidRDefault="00CC0667" w:rsidP="00C66B69">
      <w:pPr>
        <w:pStyle w:val="ListParagraph"/>
        <w:numPr>
          <w:ilvl w:val="0"/>
          <w:numId w:val="11"/>
        </w:numPr>
        <w:tabs>
          <w:tab w:val="left" w:pos="567"/>
        </w:tabs>
        <w:snapToGrid w:val="0"/>
        <w:ind w:leftChars="0"/>
        <w:rPr>
          <w:rFonts w:ascii="Arial" w:hAnsi="Arial" w:cs="Arial"/>
          <w:bCs/>
        </w:rPr>
      </w:pPr>
      <w:r w:rsidRPr="00C66B69">
        <w:rPr>
          <w:rFonts w:ascii="Arial" w:hAnsi="Arial" w:cs="Arial"/>
          <w:bCs/>
        </w:rPr>
        <w:t>R4-2014933</w:t>
      </w:r>
      <w:r w:rsidRPr="00C66B69">
        <w:rPr>
          <w:rFonts w:ascii="Arial" w:hAnsi="Arial" w:cs="Arial"/>
          <w:bCs/>
        </w:rPr>
        <w:tab/>
        <w:t>Big CR on 2-step RA type RRM performance requirements</w:t>
      </w:r>
      <w:r w:rsidRPr="00C66B69">
        <w:rPr>
          <w:rFonts w:ascii="Arial" w:hAnsi="Arial" w:cs="Arial"/>
          <w:bCs/>
        </w:rPr>
        <w:tab/>
        <w:t>Nokia, Nokia Shanghai Bell</w:t>
      </w:r>
    </w:p>
    <w:p w:rsidR="00FB2539" w:rsidRPr="00C66B69" w:rsidRDefault="00CC0667" w:rsidP="00C66B69">
      <w:pPr>
        <w:pStyle w:val="ListParagraph"/>
        <w:numPr>
          <w:ilvl w:val="0"/>
          <w:numId w:val="11"/>
        </w:numPr>
        <w:tabs>
          <w:tab w:val="left" w:pos="567"/>
        </w:tabs>
        <w:snapToGrid w:val="0"/>
        <w:ind w:leftChars="0"/>
        <w:rPr>
          <w:rFonts w:ascii="Arial" w:hAnsi="Arial" w:cs="Arial"/>
          <w:bCs/>
        </w:rPr>
      </w:pPr>
      <w:r w:rsidRPr="00C66B69">
        <w:rPr>
          <w:rFonts w:ascii="Arial" w:hAnsi="Arial" w:cs="Arial"/>
          <w:bCs/>
        </w:rPr>
        <w:t>R4-2017253</w:t>
      </w:r>
      <w:r w:rsidRPr="00C66B69">
        <w:rPr>
          <w:rFonts w:ascii="Arial" w:hAnsi="Arial" w:cs="Arial"/>
          <w:bCs/>
        </w:rPr>
        <w:tab/>
        <w:t>Big CR on 2-step RA type RRM performance requirements</w:t>
      </w:r>
      <w:r w:rsidRPr="00C66B69">
        <w:rPr>
          <w:rFonts w:ascii="Arial" w:hAnsi="Arial" w:cs="Arial"/>
          <w:bCs/>
        </w:rPr>
        <w:tab/>
        <w:t>Nokia, Nokia Shanghai Bell</w:t>
      </w:r>
    </w:p>
    <w:p w:rsidR="00FB2539" w:rsidRPr="00C66B69" w:rsidRDefault="00CC0667" w:rsidP="00C66B69">
      <w:pPr>
        <w:pStyle w:val="ListParagraph"/>
        <w:numPr>
          <w:ilvl w:val="0"/>
          <w:numId w:val="11"/>
        </w:numPr>
        <w:tabs>
          <w:tab w:val="left" w:pos="567"/>
        </w:tabs>
        <w:snapToGrid w:val="0"/>
        <w:ind w:leftChars="0"/>
        <w:rPr>
          <w:rFonts w:ascii="Arial" w:hAnsi="Arial" w:cs="Arial"/>
          <w:bCs/>
        </w:rPr>
      </w:pPr>
      <w:r w:rsidRPr="00C66B69">
        <w:rPr>
          <w:rFonts w:ascii="Arial" w:hAnsi="Arial" w:cs="Arial"/>
          <w:bCs/>
        </w:rPr>
        <w:t>R4-2014356</w:t>
      </w:r>
      <w:r w:rsidRPr="00C66B69">
        <w:rPr>
          <w:rFonts w:ascii="Arial" w:hAnsi="Arial" w:cs="Arial"/>
          <w:bCs/>
        </w:rPr>
        <w:tab/>
        <w:t>Principles for 2-step RACH test cases</w:t>
      </w:r>
      <w:r w:rsidRPr="00C66B69">
        <w:rPr>
          <w:rFonts w:ascii="Arial" w:hAnsi="Arial" w:cs="Arial"/>
          <w:bCs/>
        </w:rPr>
        <w:tab/>
        <w:t>ZTE Corporation</w:t>
      </w:r>
    </w:p>
    <w:p w:rsidR="00FB2539" w:rsidRPr="00C66B69" w:rsidRDefault="00CC0667" w:rsidP="00C66B69">
      <w:pPr>
        <w:pStyle w:val="ListParagraph"/>
        <w:numPr>
          <w:ilvl w:val="0"/>
          <w:numId w:val="11"/>
        </w:numPr>
        <w:tabs>
          <w:tab w:val="left" w:pos="567"/>
        </w:tabs>
        <w:snapToGrid w:val="0"/>
        <w:ind w:leftChars="0"/>
        <w:rPr>
          <w:rFonts w:ascii="Arial" w:hAnsi="Arial" w:cs="Arial"/>
          <w:bCs/>
        </w:rPr>
      </w:pPr>
      <w:r w:rsidRPr="00C66B69">
        <w:rPr>
          <w:rFonts w:ascii="Arial" w:hAnsi="Arial" w:cs="Arial"/>
          <w:bCs/>
        </w:rPr>
        <w:t>R4-2014934</w:t>
      </w:r>
      <w:r w:rsidRPr="00C66B69">
        <w:rPr>
          <w:rFonts w:ascii="Arial" w:hAnsi="Arial" w:cs="Arial"/>
          <w:bCs/>
        </w:rPr>
        <w:tab/>
        <w:t>2-step RACH RRM performance requirements</w:t>
      </w:r>
      <w:r w:rsidRPr="00C66B69">
        <w:rPr>
          <w:rFonts w:ascii="Arial" w:hAnsi="Arial" w:cs="Arial"/>
          <w:bCs/>
        </w:rPr>
        <w:tab/>
        <w:t>Nokia, Nokia Shanghai Bell</w:t>
      </w:r>
    </w:p>
    <w:p w:rsidR="00FB2539" w:rsidRPr="00C66B69" w:rsidRDefault="00CC0667" w:rsidP="00C66B69">
      <w:pPr>
        <w:pStyle w:val="ListParagraph"/>
        <w:numPr>
          <w:ilvl w:val="0"/>
          <w:numId w:val="11"/>
        </w:numPr>
        <w:tabs>
          <w:tab w:val="left" w:pos="567"/>
        </w:tabs>
        <w:snapToGrid w:val="0"/>
        <w:ind w:leftChars="0"/>
        <w:rPr>
          <w:rFonts w:ascii="Arial" w:hAnsi="Arial" w:cs="Arial"/>
          <w:bCs/>
        </w:rPr>
      </w:pPr>
      <w:r w:rsidRPr="00C66B69">
        <w:rPr>
          <w:rFonts w:ascii="Arial" w:hAnsi="Arial" w:cs="Arial"/>
          <w:bCs/>
        </w:rPr>
        <w:t>R4-2015810</w:t>
      </w:r>
      <w:r w:rsidRPr="00C66B69">
        <w:rPr>
          <w:rFonts w:ascii="Arial" w:hAnsi="Arial" w:cs="Arial"/>
          <w:bCs/>
        </w:rPr>
        <w:tab/>
        <w:t xml:space="preserve">Draft CR: RMC of </w:t>
      </w:r>
      <w:proofErr w:type="spellStart"/>
      <w:r w:rsidRPr="00C66B69">
        <w:rPr>
          <w:rFonts w:ascii="Arial" w:hAnsi="Arial" w:cs="Arial"/>
          <w:bCs/>
        </w:rPr>
        <w:t>MsgA</w:t>
      </w:r>
      <w:proofErr w:type="spellEnd"/>
      <w:r w:rsidRPr="00C66B69">
        <w:rPr>
          <w:rFonts w:ascii="Arial" w:hAnsi="Arial" w:cs="Arial"/>
          <w:bCs/>
        </w:rPr>
        <w:t xml:space="preserve"> for 2-step RACH test</w:t>
      </w:r>
      <w:r w:rsidRPr="00C66B69">
        <w:rPr>
          <w:rFonts w:ascii="Arial" w:hAnsi="Arial" w:cs="Arial"/>
          <w:bCs/>
        </w:rPr>
        <w:tab/>
        <w:t>Ericsson</w:t>
      </w:r>
    </w:p>
    <w:p w:rsidR="00FB2539" w:rsidRPr="00C66B69" w:rsidRDefault="00CC0667" w:rsidP="00C66B69">
      <w:pPr>
        <w:pStyle w:val="ListParagraph"/>
        <w:numPr>
          <w:ilvl w:val="0"/>
          <w:numId w:val="11"/>
        </w:numPr>
        <w:tabs>
          <w:tab w:val="left" w:pos="567"/>
        </w:tabs>
        <w:snapToGrid w:val="0"/>
        <w:ind w:leftChars="0"/>
        <w:rPr>
          <w:rFonts w:ascii="Arial" w:hAnsi="Arial" w:cs="Arial"/>
          <w:bCs/>
        </w:rPr>
      </w:pPr>
      <w:r w:rsidRPr="00C66B69">
        <w:rPr>
          <w:rFonts w:ascii="Arial" w:hAnsi="Arial" w:cs="Arial"/>
          <w:bCs/>
        </w:rPr>
        <w:t>R4-2017259</w:t>
      </w:r>
      <w:r w:rsidRPr="00C66B69">
        <w:rPr>
          <w:rFonts w:ascii="Arial" w:hAnsi="Arial" w:cs="Arial"/>
          <w:bCs/>
        </w:rPr>
        <w:tab/>
        <w:t xml:space="preserve">Draft CR: RMC of </w:t>
      </w:r>
      <w:proofErr w:type="spellStart"/>
      <w:r w:rsidRPr="00C66B69">
        <w:rPr>
          <w:rFonts w:ascii="Arial" w:hAnsi="Arial" w:cs="Arial"/>
          <w:bCs/>
        </w:rPr>
        <w:t>MsgA</w:t>
      </w:r>
      <w:proofErr w:type="spellEnd"/>
      <w:r w:rsidRPr="00C66B69">
        <w:rPr>
          <w:rFonts w:ascii="Arial" w:hAnsi="Arial" w:cs="Arial"/>
          <w:bCs/>
        </w:rPr>
        <w:t xml:space="preserve"> for 2-step RACH test</w:t>
      </w:r>
      <w:r w:rsidRPr="00C66B69">
        <w:rPr>
          <w:rFonts w:ascii="Arial" w:hAnsi="Arial" w:cs="Arial"/>
          <w:bCs/>
        </w:rPr>
        <w:tab/>
        <w:t>Ericsson</w:t>
      </w:r>
    </w:p>
    <w:p w:rsidR="00FB2539" w:rsidRPr="00C66B69" w:rsidRDefault="00CC0667" w:rsidP="00C66B69">
      <w:pPr>
        <w:pStyle w:val="ListParagraph"/>
        <w:numPr>
          <w:ilvl w:val="0"/>
          <w:numId w:val="11"/>
        </w:numPr>
        <w:tabs>
          <w:tab w:val="left" w:pos="567"/>
        </w:tabs>
        <w:snapToGrid w:val="0"/>
        <w:ind w:leftChars="0"/>
        <w:rPr>
          <w:rFonts w:ascii="Arial" w:hAnsi="Arial" w:cs="Arial"/>
          <w:bCs/>
        </w:rPr>
      </w:pPr>
      <w:r w:rsidRPr="00C66B69">
        <w:rPr>
          <w:rFonts w:ascii="Arial" w:hAnsi="Arial" w:cs="Arial"/>
          <w:bCs/>
        </w:rPr>
        <w:t>R4-2014008</w:t>
      </w:r>
      <w:r w:rsidRPr="00C66B69">
        <w:rPr>
          <w:rFonts w:ascii="Arial" w:hAnsi="Arial" w:cs="Arial"/>
          <w:bCs/>
        </w:rPr>
        <w:tab/>
        <w:t>[draft CR] 2-step RACH test case</w:t>
      </w:r>
      <w:r w:rsidRPr="00C66B69">
        <w:rPr>
          <w:rFonts w:ascii="Arial" w:hAnsi="Arial" w:cs="Arial"/>
          <w:bCs/>
        </w:rPr>
        <w:tab/>
        <w:t>ZTE Corporation</w:t>
      </w:r>
    </w:p>
    <w:p w:rsidR="00FB2539" w:rsidRPr="00C66B69" w:rsidRDefault="00CC0667" w:rsidP="00C66B69">
      <w:pPr>
        <w:pStyle w:val="ListParagraph"/>
        <w:numPr>
          <w:ilvl w:val="0"/>
          <w:numId w:val="11"/>
        </w:numPr>
        <w:tabs>
          <w:tab w:val="left" w:pos="567"/>
        </w:tabs>
        <w:snapToGrid w:val="0"/>
        <w:ind w:leftChars="0"/>
        <w:rPr>
          <w:rFonts w:ascii="Arial" w:hAnsi="Arial" w:cs="Arial"/>
          <w:bCs/>
        </w:rPr>
      </w:pPr>
      <w:r w:rsidRPr="00C66B69">
        <w:rPr>
          <w:rFonts w:ascii="Arial" w:hAnsi="Arial" w:cs="Arial"/>
          <w:bCs/>
        </w:rPr>
        <w:t>R4-2017256</w:t>
      </w:r>
      <w:r w:rsidRPr="00C66B69">
        <w:rPr>
          <w:rFonts w:ascii="Arial" w:hAnsi="Arial" w:cs="Arial"/>
          <w:bCs/>
        </w:rPr>
        <w:tab/>
        <w:t>[draft CR] 2-step RACH test case</w:t>
      </w:r>
      <w:r w:rsidRPr="00C66B69">
        <w:rPr>
          <w:rFonts w:ascii="Arial" w:hAnsi="Arial" w:cs="Arial"/>
          <w:bCs/>
        </w:rPr>
        <w:tab/>
        <w:t>ZTE Corporation</w:t>
      </w:r>
    </w:p>
    <w:p w:rsidR="00FB2539" w:rsidRPr="00C66B69" w:rsidRDefault="00CC0667" w:rsidP="00C66B69">
      <w:pPr>
        <w:pStyle w:val="ListParagraph"/>
        <w:numPr>
          <w:ilvl w:val="0"/>
          <w:numId w:val="11"/>
        </w:numPr>
        <w:tabs>
          <w:tab w:val="left" w:pos="567"/>
        </w:tabs>
        <w:snapToGrid w:val="0"/>
        <w:ind w:leftChars="0"/>
        <w:rPr>
          <w:rFonts w:ascii="Arial" w:hAnsi="Arial" w:cs="Arial"/>
          <w:bCs/>
        </w:rPr>
      </w:pPr>
      <w:r w:rsidRPr="00C66B69">
        <w:rPr>
          <w:rFonts w:ascii="Arial" w:hAnsi="Arial" w:cs="Arial"/>
          <w:bCs/>
        </w:rPr>
        <w:t>R4-2014936</w:t>
      </w:r>
      <w:r w:rsidRPr="00C66B69">
        <w:rPr>
          <w:rFonts w:ascii="Arial" w:hAnsi="Arial" w:cs="Arial"/>
          <w:bCs/>
        </w:rPr>
        <w:tab/>
        <w:t>Draft CR on 2-step RA type CBRA in FR2 for NR Standalone</w:t>
      </w:r>
      <w:r w:rsidRPr="00C66B69">
        <w:rPr>
          <w:rFonts w:ascii="Arial" w:hAnsi="Arial" w:cs="Arial"/>
          <w:bCs/>
        </w:rPr>
        <w:tab/>
        <w:t>Nokia, Nokia Shanghai Bell</w:t>
      </w:r>
    </w:p>
    <w:p w:rsidR="00FB2539" w:rsidRPr="00C66B69" w:rsidRDefault="00CC0667" w:rsidP="00C66B69">
      <w:pPr>
        <w:pStyle w:val="ListParagraph"/>
        <w:numPr>
          <w:ilvl w:val="0"/>
          <w:numId w:val="11"/>
        </w:numPr>
        <w:tabs>
          <w:tab w:val="left" w:pos="567"/>
        </w:tabs>
        <w:snapToGrid w:val="0"/>
        <w:ind w:leftChars="0"/>
        <w:rPr>
          <w:rFonts w:ascii="Arial" w:hAnsi="Arial" w:cs="Arial"/>
          <w:bCs/>
        </w:rPr>
      </w:pPr>
      <w:r w:rsidRPr="00C66B69">
        <w:rPr>
          <w:rFonts w:ascii="Arial" w:hAnsi="Arial" w:cs="Arial"/>
          <w:bCs/>
        </w:rPr>
        <w:t>R4-2017257</w:t>
      </w:r>
      <w:r w:rsidRPr="00C66B69">
        <w:rPr>
          <w:rFonts w:ascii="Arial" w:hAnsi="Arial" w:cs="Arial"/>
          <w:bCs/>
        </w:rPr>
        <w:tab/>
        <w:t>Draft CR on 2-step RA type CBRA in FR2 for NR Standalone</w:t>
      </w:r>
      <w:r w:rsidRPr="00C66B69">
        <w:rPr>
          <w:rFonts w:ascii="Arial" w:hAnsi="Arial" w:cs="Arial"/>
          <w:bCs/>
        </w:rPr>
        <w:tab/>
        <w:t>Nokia, Nokia Shanghai Bell</w:t>
      </w:r>
    </w:p>
    <w:p w:rsidR="00FB2539" w:rsidRPr="00C66B69" w:rsidRDefault="00CC0667" w:rsidP="00C66B69">
      <w:pPr>
        <w:pStyle w:val="ListParagraph"/>
        <w:numPr>
          <w:ilvl w:val="0"/>
          <w:numId w:val="11"/>
        </w:numPr>
        <w:tabs>
          <w:tab w:val="left" w:pos="567"/>
        </w:tabs>
        <w:snapToGrid w:val="0"/>
        <w:ind w:leftChars="0"/>
        <w:rPr>
          <w:rFonts w:ascii="Arial" w:hAnsi="Arial" w:cs="Arial"/>
          <w:bCs/>
        </w:rPr>
      </w:pPr>
      <w:r w:rsidRPr="00C66B69">
        <w:rPr>
          <w:rFonts w:ascii="Arial" w:hAnsi="Arial" w:cs="Arial"/>
          <w:bCs/>
        </w:rPr>
        <w:t>R4-2015303</w:t>
      </w:r>
      <w:r w:rsidRPr="00C66B69">
        <w:rPr>
          <w:rFonts w:ascii="Arial" w:hAnsi="Arial" w:cs="Arial"/>
          <w:bCs/>
        </w:rPr>
        <w:tab/>
        <w:t>Draft CR on TC for 2-step RA type contention based RA in FR1 and FR2 NR cells for EN-DC</w:t>
      </w:r>
      <w:r w:rsidRPr="00C66B69">
        <w:rPr>
          <w:rFonts w:ascii="Arial" w:hAnsi="Arial" w:cs="Arial"/>
          <w:bCs/>
        </w:rPr>
        <w:tab/>
        <w:t>NEC</w:t>
      </w:r>
    </w:p>
    <w:p w:rsidR="00FB2539" w:rsidRPr="00C66B69" w:rsidRDefault="00CC0667" w:rsidP="00C66B69">
      <w:pPr>
        <w:pStyle w:val="ListParagraph"/>
        <w:numPr>
          <w:ilvl w:val="0"/>
          <w:numId w:val="11"/>
        </w:numPr>
        <w:tabs>
          <w:tab w:val="left" w:pos="567"/>
        </w:tabs>
        <w:snapToGrid w:val="0"/>
        <w:ind w:leftChars="0"/>
        <w:rPr>
          <w:rFonts w:ascii="Arial" w:hAnsi="Arial" w:cs="Arial"/>
          <w:bCs/>
        </w:rPr>
      </w:pPr>
      <w:r w:rsidRPr="00C66B69">
        <w:rPr>
          <w:rFonts w:ascii="Arial" w:hAnsi="Arial" w:cs="Arial"/>
          <w:bCs/>
        </w:rPr>
        <w:t>R4-2017258</w:t>
      </w:r>
      <w:r w:rsidRPr="00C66B69">
        <w:rPr>
          <w:rFonts w:ascii="Arial" w:hAnsi="Arial" w:cs="Arial"/>
          <w:bCs/>
        </w:rPr>
        <w:tab/>
        <w:t>Draft CR on TC for 2-step RA type contention based RA in FR1 and FR2 NR cells for EN-DC</w:t>
      </w:r>
      <w:r w:rsidRPr="00C66B69">
        <w:rPr>
          <w:rFonts w:ascii="Arial" w:hAnsi="Arial" w:cs="Arial"/>
          <w:bCs/>
        </w:rPr>
        <w:tab/>
        <w:t>NEC</w:t>
      </w:r>
    </w:p>
    <w:p w:rsidR="00FB2539" w:rsidRPr="00C66B69" w:rsidRDefault="00CC0667" w:rsidP="00C66B69">
      <w:pPr>
        <w:pStyle w:val="ListParagraph"/>
        <w:numPr>
          <w:ilvl w:val="0"/>
          <w:numId w:val="11"/>
        </w:numPr>
        <w:tabs>
          <w:tab w:val="left" w:pos="567"/>
        </w:tabs>
        <w:snapToGrid w:val="0"/>
        <w:ind w:leftChars="0"/>
        <w:rPr>
          <w:rFonts w:ascii="Arial" w:hAnsi="Arial" w:cs="Arial"/>
          <w:bCs/>
        </w:rPr>
      </w:pPr>
      <w:r w:rsidRPr="00C66B69">
        <w:rPr>
          <w:rFonts w:ascii="Arial" w:hAnsi="Arial" w:cs="Arial"/>
          <w:bCs/>
        </w:rPr>
        <w:t>R4-2015811</w:t>
      </w:r>
      <w:r w:rsidRPr="00C66B69">
        <w:rPr>
          <w:rFonts w:ascii="Arial" w:hAnsi="Arial" w:cs="Arial"/>
          <w:bCs/>
        </w:rPr>
        <w:tab/>
        <w:t>Draft CR: Introduction of 2-step RACH CFRA tests</w:t>
      </w:r>
      <w:r w:rsidRPr="00C66B69">
        <w:rPr>
          <w:rFonts w:ascii="Arial" w:hAnsi="Arial" w:cs="Arial"/>
          <w:bCs/>
        </w:rPr>
        <w:tab/>
        <w:t>Ericsson</w:t>
      </w:r>
    </w:p>
    <w:p w:rsidR="00FB2539" w:rsidRPr="00C66B69" w:rsidRDefault="00CC0667" w:rsidP="00C66B69">
      <w:pPr>
        <w:pStyle w:val="ListParagraph"/>
        <w:numPr>
          <w:ilvl w:val="0"/>
          <w:numId w:val="11"/>
        </w:numPr>
        <w:tabs>
          <w:tab w:val="left" w:pos="567"/>
        </w:tabs>
        <w:snapToGrid w:val="0"/>
        <w:ind w:leftChars="0"/>
        <w:rPr>
          <w:rFonts w:ascii="Arial" w:hAnsi="Arial" w:cs="Arial"/>
          <w:bCs/>
        </w:rPr>
      </w:pPr>
      <w:r w:rsidRPr="00C66B69">
        <w:rPr>
          <w:rFonts w:ascii="Arial" w:hAnsi="Arial" w:cs="Arial"/>
          <w:bCs/>
        </w:rPr>
        <w:t>R4-2017260</w:t>
      </w:r>
      <w:r w:rsidRPr="00C66B69">
        <w:rPr>
          <w:rFonts w:ascii="Arial" w:hAnsi="Arial" w:cs="Arial"/>
          <w:bCs/>
        </w:rPr>
        <w:tab/>
        <w:t>Draft CR: Introduction of 2-step RACH CFRA tests</w:t>
      </w:r>
      <w:r w:rsidRPr="00C66B69">
        <w:rPr>
          <w:rFonts w:ascii="Arial" w:hAnsi="Arial" w:cs="Arial"/>
          <w:bCs/>
        </w:rPr>
        <w:tab/>
        <w:t>Ericsson</w:t>
      </w:r>
    </w:p>
    <w:p w:rsidR="00FB2539" w:rsidRPr="00C66B69" w:rsidRDefault="00CC0667" w:rsidP="00C66B69">
      <w:pPr>
        <w:pStyle w:val="ListParagraph"/>
        <w:numPr>
          <w:ilvl w:val="0"/>
          <w:numId w:val="11"/>
        </w:numPr>
        <w:tabs>
          <w:tab w:val="left" w:pos="567"/>
        </w:tabs>
        <w:snapToGrid w:val="0"/>
        <w:ind w:leftChars="0"/>
        <w:rPr>
          <w:rFonts w:ascii="Arial" w:hAnsi="Arial" w:cs="Arial"/>
          <w:bCs/>
        </w:rPr>
      </w:pPr>
      <w:r w:rsidRPr="00C66B69">
        <w:rPr>
          <w:rFonts w:ascii="Arial" w:hAnsi="Arial" w:cs="Arial"/>
          <w:bCs/>
        </w:rPr>
        <w:t>R4-2017427</w:t>
      </w:r>
      <w:r w:rsidRPr="00C66B69">
        <w:rPr>
          <w:rFonts w:ascii="Arial" w:hAnsi="Arial" w:cs="Arial"/>
          <w:bCs/>
        </w:rPr>
        <w:tab/>
        <w:t>Email discussion summary for [97e][329] NR_2step_RACH_Demod</w:t>
      </w:r>
      <w:r w:rsidRPr="00C66B69">
        <w:rPr>
          <w:rFonts w:ascii="Arial" w:hAnsi="Arial" w:cs="Arial"/>
          <w:bCs/>
        </w:rPr>
        <w:tab/>
        <w:t>Moderator (ZTE)</w:t>
      </w:r>
    </w:p>
    <w:p w:rsidR="00FB2539" w:rsidRPr="00C66B69" w:rsidRDefault="00CC0667" w:rsidP="00C66B69">
      <w:pPr>
        <w:pStyle w:val="ListParagraph"/>
        <w:numPr>
          <w:ilvl w:val="0"/>
          <w:numId w:val="11"/>
        </w:numPr>
        <w:tabs>
          <w:tab w:val="left" w:pos="567"/>
        </w:tabs>
        <w:snapToGrid w:val="0"/>
        <w:ind w:leftChars="0"/>
        <w:rPr>
          <w:rFonts w:ascii="Arial" w:hAnsi="Arial" w:cs="Arial"/>
          <w:bCs/>
        </w:rPr>
      </w:pPr>
      <w:r w:rsidRPr="00C66B69">
        <w:rPr>
          <w:rFonts w:ascii="Arial" w:hAnsi="Arial" w:cs="Arial"/>
          <w:bCs/>
        </w:rPr>
        <w:t>R4-2017628</w:t>
      </w:r>
      <w:r w:rsidRPr="00C66B69">
        <w:rPr>
          <w:rFonts w:ascii="Arial" w:hAnsi="Arial" w:cs="Arial"/>
          <w:bCs/>
        </w:rPr>
        <w:tab/>
        <w:t>Email discussion summary for [97e][329] NR_2step_RACH_Demod</w:t>
      </w:r>
      <w:r w:rsidRPr="00C66B69">
        <w:rPr>
          <w:rFonts w:ascii="Arial" w:hAnsi="Arial" w:cs="Arial"/>
          <w:bCs/>
        </w:rPr>
        <w:tab/>
        <w:t>Moderator (ZTE)</w:t>
      </w:r>
    </w:p>
    <w:p w:rsidR="00FB2539" w:rsidRPr="00C66B69" w:rsidRDefault="00CC0667" w:rsidP="00C66B69">
      <w:pPr>
        <w:pStyle w:val="ListParagraph"/>
        <w:numPr>
          <w:ilvl w:val="0"/>
          <w:numId w:val="11"/>
        </w:numPr>
        <w:tabs>
          <w:tab w:val="left" w:pos="567"/>
        </w:tabs>
        <w:snapToGrid w:val="0"/>
        <w:ind w:leftChars="0"/>
        <w:rPr>
          <w:rFonts w:ascii="Arial" w:hAnsi="Arial" w:cs="Arial"/>
          <w:bCs/>
        </w:rPr>
      </w:pPr>
      <w:r w:rsidRPr="00C66B69">
        <w:rPr>
          <w:rFonts w:ascii="Arial" w:hAnsi="Arial" w:cs="Arial"/>
          <w:bCs/>
        </w:rPr>
        <w:t>R4-2017580</w:t>
      </w:r>
      <w:r w:rsidRPr="00C66B69">
        <w:rPr>
          <w:rFonts w:ascii="Arial" w:hAnsi="Arial" w:cs="Arial"/>
          <w:bCs/>
        </w:rPr>
        <w:tab/>
        <w:t>Way forward on BS performance requirements for 2-step RACH</w:t>
      </w:r>
      <w:r w:rsidRPr="00C66B69">
        <w:rPr>
          <w:rFonts w:ascii="Arial" w:hAnsi="Arial" w:cs="Arial"/>
          <w:bCs/>
        </w:rPr>
        <w:tab/>
        <w:t>ZTE</w:t>
      </w:r>
    </w:p>
    <w:p w:rsidR="00FB2539" w:rsidRPr="00C66B69" w:rsidRDefault="00CC0667" w:rsidP="00C66B69">
      <w:pPr>
        <w:pStyle w:val="ListParagraph"/>
        <w:numPr>
          <w:ilvl w:val="0"/>
          <w:numId w:val="11"/>
        </w:numPr>
        <w:tabs>
          <w:tab w:val="left" w:pos="567"/>
        </w:tabs>
        <w:snapToGrid w:val="0"/>
        <w:ind w:leftChars="0"/>
        <w:rPr>
          <w:rFonts w:ascii="Arial" w:hAnsi="Arial" w:cs="Arial"/>
          <w:bCs/>
        </w:rPr>
      </w:pPr>
      <w:r w:rsidRPr="00C66B69">
        <w:rPr>
          <w:rFonts w:ascii="Arial" w:hAnsi="Arial" w:cs="Arial"/>
          <w:bCs/>
        </w:rPr>
        <w:t>R4-2014560</w:t>
      </w:r>
      <w:r w:rsidRPr="00C66B69">
        <w:rPr>
          <w:rFonts w:ascii="Arial" w:hAnsi="Arial" w:cs="Arial"/>
          <w:bCs/>
        </w:rPr>
        <w:tab/>
        <w:t>Views on BS demodulation requirements for NR 2-Step RACH</w:t>
      </w:r>
      <w:r w:rsidRPr="00C66B69">
        <w:rPr>
          <w:rFonts w:ascii="Arial" w:hAnsi="Arial" w:cs="Arial"/>
          <w:bCs/>
        </w:rPr>
        <w:tab/>
        <w:t>Intel Corporation</w:t>
      </w:r>
    </w:p>
    <w:p w:rsidR="00FB2539" w:rsidRPr="00C66B69" w:rsidRDefault="00CC0667" w:rsidP="00C66B69">
      <w:pPr>
        <w:pStyle w:val="ListParagraph"/>
        <w:numPr>
          <w:ilvl w:val="0"/>
          <w:numId w:val="11"/>
        </w:numPr>
        <w:tabs>
          <w:tab w:val="left" w:pos="567"/>
        </w:tabs>
        <w:snapToGrid w:val="0"/>
        <w:ind w:leftChars="0"/>
        <w:rPr>
          <w:rFonts w:ascii="Arial" w:hAnsi="Arial" w:cs="Arial"/>
          <w:bCs/>
        </w:rPr>
      </w:pPr>
      <w:r w:rsidRPr="00C66B69">
        <w:rPr>
          <w:rFonts w:ascii="Arial" w:hAnsi="Arial" w:cs="Arial"/>
          <w:bCs/>
        </w:rPr>
        <w:t>R4-2014561</w:t>
      </w:r>
      <w:r w:rsidRPr="00C66B69">
        <w:rPr>
          <w:rFonts w:ascii="Arial" w:hAnsi="Arial" w:cs="Arial"/>
          <w:bCs/>
        </w:rPr>
        <w:tab/>
        <w:t>CR to TS 38.141-2: BS demodulation requirements for 2-step RACH (Annex)</w:t>
      </w:r>
      <w:r w:rsidRPr="00C66B69">
        <w:rPr>
          <w:rFonts w:ascii="Arial" w:hAnsi="Arial" w:cs="Arial"/>
          <w:bCs/>
        </w:rPr>
        <w:tab/>
        <w:t>Intel Corporation</w:t>
      </w:r>
    </w:p>
    <w:p w:rsidR="00FB2539" w:rsidRPr="00C66B69" w:rsidRDefault="00CC0667" w:rsidP="00C66B69">
      <w:pPr>
        <w:pStyle w:val="ListParagraph"/>
        <w:numPr>
          <w:ilvl w:val="0"/>
          <w:numId w:val="11"/>
        </w:numPr>
        <w:tabs>
          <w:tab w:val="left" w:pos="567"/>
        </w:tabs>
        <w:snapToGrid w:val="0"/>
        <w:ind w:leftChars="0"/>
        <w:rPr>
          <w:rFonts w:ascii="Arial" w:hAnsi="Arial" w:cs="Arial"/>
          <w:bCs/>
        </w:rPr>
      </w:pPr>
      <w:r w:rsidRPr="00C66B69">
        <w:rPr>
          <w:rFonts w:ascii="Arial" w:hAnsi="Arial" w:cs="Arial"/>
          <w:bCs/>
        </w:rPr>
        <w:t>R4-2017633</w:t>
      </w:r>
      <w:r w:rsidRPr="00C66B69">
        <w:rPr>
          <w:rFonts w:ascii="Arial" w:hAnsi="Arial" w:cs="Arial"/>
          <w:bCs/>
        </w:rPr>
        <w:tab/>
        <w:t>CR to TS 38.141-2: BS demodulation requirements for 2-step RACH (Annex)</w:t>
      </w:r>
      <w:r w:rsidRPr="00C66B69">
        <w:rPr>
          <w:rFonts w:ascii="Arial" w:hAnsi="Arial" w:cs="Arial"/>
          <w:bCs/>
        </w:rPr>
        <w:tab/>
        <w:t>Intel Corporation</w:t>
      </w:r>
    </w:p>
    <w:p w:rsidR="00FB2539" w:rsidRPr="00C66B69" w:rsidRDefault="00CC0667" w:rsidP="00C66B69">
      <w:pPr>
        <w:pStyle w:val="ListParagraph"/>
        <w:numPr>
          <w:ilvl w:val="0"/>
          <w:numId w:val="11"/>
        </w:numPr>
        <w:tabs>
          <w:tab w:val="left" w:pos="567"/>
        </w:tabs>
        <w:snapToGrid w:val="0"/>
        <w:ind w:leftChars="0"/>
        <w:rPr>
          <w:rFonts w:ascii="Arial" w:hAnsi="Arial" w:cs="Arial"/>
          <w:bCs/>
        </w:rPr>
      </w:pPr>
      <w:r w:rsidRPr="00C66B69">
        <w:rPr>
          <w:rFonts w:ascii="Arial" w:hAnsi="Arial" w:cs="Arial"/>
          <w:bCs/>
        </w:rPr>
        <w:t>R4-2014937</w:t>
      </w:r>
      <w:r w:rsidRPr="00C66B69">
        <w:rPr>
          <w:rFonts w:ascii="Arial" w:hAnsi="Arial" w:cs="Arial"/>
          <w:bCs/>
        </w:rPr>
        <w:tab/>
        <w:t>2-step RACH BS demodulation performance requirements</w:t>
      </w:r>
      <w:r w:rsidRPr="00C66B69">
        <w:rPr>
          <w:rFonts w:ascii="Arial" w:hAnsi="Arial" w:cs="Arial"/>
          <w:bCs/>
        </w:rPr>
        <w:tab/>
        <w:t>Nokia, Nokia Shanghai Bell</w:t>
      </w:r>
    </w:p>
    <w:p w:rsidR="00FB2539" w:rsidRPr="00C66B69" w:rsidRDefault="00CC0667" w:rsidP="00C66B69">
      <w:pPr>
        <w:pStyle w:val="ListParagraph"/>
        <w:numPr>
          <w:ilvl w:val="0"/>
          <w:numId w:val="11"/>
        </w:numPr>
        <w:tabs>
          <w:tab w:val="left" w:pos="567"/>
        </w:tabs>
        <w:snapToGrid w:val="0"/>
        <w:ind w:leftChars="0"/>
        <w:rPr>
          <w:rFonts w:ascii="Arial" w:hAnsi="Arial" w:cs="Arial"/>
          <w:bCs/>
        </w:rPr>
      </w:pPr>
      <w:r w:rsidRPr="00C66B69">
        <w:rPr>
          <w:rFonts w:ascii="Arial" w:hAnsi="Arial" w:cs="Arial"/>
          <w:bCs/>
        </w:rPr>
        <w:t>R4-2014938</w:t>
      </w:r>
      <w:r w:rsidRPr="00C66B69">
        <w:rPr>
          <w:rFonts w:ascii="Arial" w:hAnsi="Arial" w:cs="Arial"/>
          <w:bCs/>
        </w:rPr>
        <w:tab/>
        <w:t>2-step RACH BS demodulation simulation results</w:t>
      </w:r>
      <w:r w:rsidRPr="00C66B69">
        <w:rPr>
          <w:rFonts w:ascii="Arial" w:hAnsi="Arial" w:cs="Arial"/>
          <w:bCs/>
        </w:rPr>
        <w:tab/>
        <w:t>Nokia, Nokia Shanghai Bell</w:t>
      </w:r>
    </w:p>
    <w:p w:rsidR="00FB2539" w:rsidRPr="00C66B69" w:rsidRDefault="00CC0667" w:rsidP="00C66B69">
      <w:pPr>
        <w:pStyle w:val="ListParagraph"/>
        <w:numPr>
          <w:ilvl w:val="0"/>
          <w:numId w:val="11"/>
        </w:numPr>
        <w:tabs>
          <w:tab w:val="left" w:pos="567"/>
        </w:tabs>
        <w:snapToGrid w:val="0"/>
        <w:ind w:leftChars="0"/>
        <w:rPr>
          <w:rFonts w:ascii="Arial" w:hAnsi="Arial" w:cs="Arial"/>
          <w:bCs/>
        </w:rPr>
      </w:pPr>
      <w:r w:rsidRPr="00C66B69">
        <w:rPr>
          <w:rFonts w:ascii="Arial" w:hAnsi="Arial" w:cs="Arial"/>
          <w:bCs/>
        </w:rPr>
        <w:t>R4-2014939</w:t>
      </w:r>
      <w:r w:rsidRPr="00C66B69">
        <w:rPr>
          <w:rFonts w:ascii="Arial" w:hAnsi="Arial" w:cs="Arial"/>
          <w:bCs/>
        </w:rPr>
        <w:tab/>
        <w:t>Introduction of 2-step RACH FRC tables in 38.141-1</w:t>
      </w:r>
      <w:r w:rsidRPr="00C66B69">
        <w:rPr>
          <w:rFonts w:ascii="Arial" w:hAnsi="Arial" w:cs="Arial"/>
          <w:bCs/>
        </w:rPr>
        <w:tab/>
        <w:t>Nokia, Nokia Shanghai Bell</w:t>
      </w:r>
    </w:p>
    <w:p w:rsidR="00FB2539" w:rsidRPr="00C66B69" w:rsidRDefault="00CC0667" w:rsidP="00C66B69">
      <w:pPr>
        <w:pStyle w:val="ListParagraph"/>
        <w:numPr>
          <w:ilvl w:val="0"/>
          <w:numId w:val="11"/>
        </w:numPr>
        <w:tabs>
          <w:tab w:val="left" w:pos="567"/>
        </w:tabs>
        <w:snapToGrid w:val="0"/>
        <w:ind w:leftChars="0"/>
        <w:rPr>
          <w:rFonts w:ascii="Arial" w:hAnsi="Arial" w:cs="Arial"/>
          <w:bCs/>
        </w:rPr>
      </w:pPr>
      <w:r w:rsidRPr="00C66B69">
        <w:rPr>
          <w:rFonts w:ascii="Arial" w:hAnsi="Arial" w:cs="Arial"/>
          <w:bCs/>
        </w:rPr>
        <w:t>R4-2017637</w:t>
      </w:r>
      <w:r w:rsidRPr="00C66B69">
        <w:rPr>
          <w:rFonts w:ascii="Arial" w:hAnsi="Arial" w:cs="Arial"/>
          <w:bCs/>
        </w:rPr>
        <w:tab/>
        <w:t>Introduction of 2-step RACH FRC tables in 38.141-1</w:t>
      </w:r>
      <w:r w:rsidRPr="00C66B69">
        <w:rPr>
          <w:rFonts w:ascii="Arial" w:hAnsi="Arial" w:cs="Arial"/>
          <w:bCs/>
        </w:rPr>
        <w:tab/>
        <w:t>Nokia, Nokia Shanghai Bell</w:t>
      </w:r>
    </w:p>
    <w:p w:rsidR="00FB2539" w:rsidRPr="00C66B69" w:rsidRDefault="00CC0667" w:rsidP="00C66B69">
      <w:pPr>
        <w:pStyle w:val="ListParagraph"/>
        <w:numPr>
          <w:ilvl w:val="0"/>
          <w:numId w:val="11"/>
        </w:numPr>
        <w:tabs>
          <w:tab w:val="left" w:pos="567"/>
        </w:tabs>
        <w:snapToGrid w:val="0"/>
        <w:ind w:leftChars="0"/>
        <w:rPr>
          <w:rFonts w:ascii="Arial" w:hAnsi="Arial" w:cs="Arial"/>
          <w:bCs/>
        </w:rPr>
      </w:pPr>
      <w:r w:rsidRPr="00C66B69">
        <w:rPr>
          <w:rFonts w:ascii="Arial" w:hAnsi="Arial" w:cs="Arial"/>
          <w:bCs/>
        </w:rPr>
        <w:t>R4-2015022</w:t>
      </w:r>
      <w:r w:rsidRPr="00C66B69">
        <w:rPr>
          <w:rFonts w:ascii="Arial" w:hAnsi="Arial" w:cs="Arial"/>
          <w:bCs/>
        </w:rPr>
        <w:tab/>
        <w:t>Introduction of test procedure and requirement for 2-step RACH</w:t>
      </w:r>
      <w:r w:rsidRPr="00C66B69">
        <w:rPr>
          <w:rFonts w:ascii="Arial" w:hAnsi="Arial" w:cs="Arial"/>
          <w:bCs/>
        </w:rPr>
        <w:tab/>
        <w:t>Ericsson</w:t>
      </w:r>
    </w:p>
    <w:p w:rsidR="00FB2539" w:rsidRPr="00C66B69" w:rsidRDefault="00CC0667" w:rsidP="00C66B69">
      <w:pPr>
        <w:pStyle w:val="ListParagraph"/>
        <w:numPr>
          <w:ilvl w:val="0"/>
          <w:numId w:val="11"/>
        </w:numPr>
        <w:tabs>
          <w:tab w:val="left" w:pos="567"/>
        </w:tabs>
        <w:snapToGrid w:val="0"/>
        <w:ind w:leftChars="0"/>
        <w:rPr>
          <w:rFonts w:ascii="Arial" w:hAnsi="Arial" w:cs="Arial"/>
          <w:bCs/>
        </w:rPr>
      </w:pPr>
      <w:r w:rsidRPr="00C66B69">
        <w:rPr>
          <w:rFonts w:ascii="Arial" w:hAnsi="Arial" w:cs="Arial"/>
          <w:bCs/>
        </w:rPr>
        <w:t>R4-2017638</w:t>
      </w:r>
      <w:r w:rsidRPr="00C66B69">
        <w:rPr>
          <w:rFonts w:ascii="Arial" w:hAnsi="Arial" w:cs="Arial"/>
          <w:bCs/>
        </w:rPr>
        <w:tab/>
        <w:t>Introduction of test procedure and requirement for 2-step RACH</w:t>
      </w:r>
      <w:r w:rsidRPr="00C66B69">
        <w:rPr>
          <w:rFonts w:ascii="Arial" w:hAnsi="Arial" w:cs="Arial"/>
          <w:bCs/>
        </w:rPr>
        <w:tab/>
        <w:t>Ericsson</w:t>
      </w:r>
    </w:p>
    <w:p w:rsidR="00FB2539" w:rsidRPr="00C66B69" w:rsidRDefault="00CC0667" w:rsidP="00C66B69">
      <w:pPr>
        <w:pStyle w:val="ListParagraph"/>
        <w:numPr>
          <w:ilvl w:val="0"/>
          <w:numId w:val="11"/>
        </w:numPr>
        <w:tabs>
          <w:tab w:val="left" w:pos="567"/>
        </w:tabs>
        <w:snapToGrid w:val="0"/>
        <w:ind w:leftChars="0"/>
        <w:rPr>
          <w:rFonts w:ascii="Arial" w:hAnsi="Arial" w:cs="Arial"/>
          <w:bCs/>
        </w:rPr>
      </w:pPr>
      <w:r w:rsidRPr="00C66B69">
        <w:rPr>
          <w:rFonts w:ascii="Arial" w:hAnsi="Arial" w:cs="Arial"/>
          <w:bCs/>
        </w:rPr>
        <w:t>R4-2017654</w:t>
      </w:r>
      <w:r w:rsidRPr="00C66B69">
        <w:rPr>
          <w:rFonts w:ascii="Arial" w:hAnsi="Arial" w:cs="Arial"/>
          <w:bCs/>
        </w:rPr>
        <w:tab/>
        <w:t>CR to 38.141-1 Introduction of test procedure and requirements for 2-step RACH</w:t>
      </w:r>
      <w:r w:rsidRPr="00C66B69">
        <w:rPr>
          <w:rFonts w:ascii="Arial" w:hAnsi="Arial" w:cs="Arial"/>
          <w:bCs/>
        </w:rPr>
        <w:tab/>
        <w:t>Ericsson</w:t>
      </w:r>
    </w:p>
    <w:p w:rsidR="00FB2539" w:rsidRPr="00C66B69" w:rsidRDefault="00CC0667" w:rsidP="00C66B69">
      <w:pPr>
        <w:pStyle w:val="ListParagraph"/>
        <w:numPr>
          <w:ilvl w:val="0"/>
          <w:numId w:val="11"/>
        </w:numPr>
        <w:tabs>
          <w:tab w:val="left" w:pos="567"/>
        </w:tabs>
        <w:snapToGrid w:val="0"/>
        <w:ind w:leftChars="0"/>
        <w:rPr>
          <w:rFonts w:ascii="Arial" w:hAnsi="Arial" w:cs="Arial"/>
          <w:bCs/>
        </w:rPr>
      </w:pPr>
      <w:r w:rsidRPr="00C66B69">
        <w:rPr>
          <w:rFonts w:ascii="Arial" w:hAnsi="Arial" w:cs="Arial"/>
          <w:bCs/>
        </w:rPr>
        <w:t>R4-2017667</w:t>
      </w:r>
      <w:r w:rsidRPr="00C66B69">
        <w:rPr>
          <w:rFonts w:ascii="Arial" w:hAnsi="Arial" w:cs="Arial"/>
          <w:bCs/>
        </w:rPr>
        <w:tab/>
        <w:t>CR to 38.141-1 Introduction of test procedure and requirements for 2-step RACH</w:t>
      </w:r>
      <w:r w:rsidRPr="00C66B69">
        <w:rPr>
          <w:rFonts w:ascii="Arial" w:hAnsi="Arial" w:cs="Arial"/>
          <w:bCs/>
        </w:rPr>
        <w:tab/>
        <w:t>Ericsson</w:t>
      </w:r>
    </w:p>
    <w:p w:rsidR="00FB2539" w:rsidRPr="00C66B69" w:rsidRDefault="00CC0667" w:rsidP="00C66B69">
      <w:pPr>
        <w:pStyle w:val="ListParagraph"/>
        <w:numPr>
          <w:ilvl w:val="0"/>
          <w:numId w:val="11"/>
        </w:numPr>
        <w:tabs>
          <w:tab w:val="left" w:pos="567"/>
        </w:tabs>
        <w:snapToGrid w:val="0"/>
        <w:ind w:leftChars="0"/>
        <w:rPr>
          <w:rFonts w:ascii="Arial" w:hAnsi="Arial" w:cs="Arial"/>
          <w:bCs/>
        </w:rPr>
      </w:pPr>
      <w:r w:rsidRPr="00C66B69">
        <w:rPr>
          <w:rFonts w:ascii="Arial" w:hAnsi="Arial" w:cs="Arial"/>
          <w:bCs/>
        </w:rPr>
        <w:lastRenderedPageBreak/>
        <w:t>R4-2015125</w:t>
      </w:r>
      <w:r w:rsidRPr="00C66B69">
        <w:rPr>
          <w:rFonts w:ascii="Arial" w:hAnsi="Arial" w:cs="Arial"/>
          <w:bCs/>
        </w:rPr>
        <w:tab/>
        <w:t>Discussion and simulation results for BS 2-step RACH requirement</w:t>
      </w:r>
      <w:r w:rsidRPr="00C66B69">
        <w:rPr>
          <w:rFonts w:ascii="Arial" w:hAnsi="Arial" w:cs="Arial"/>
          <w:bCs/>
        </w:rPr>
        <w:tab/>
        <w:t>Samsung</w:t>
      </w:r>
    </w:p>
    <w:p w:rsidR="00FB2539" w:rsidRPr="00C66B69" w:rsidRDefault="00CC0667" w:rsidP="00C66B69">
      <w:pPr>
        <w:pStyle w:val="ListParagraph"/>
        <w:numPr>
          <w:ilvl w:val="0"/>
          <w:numId w:val="11"/>
        </w:numPr>
        <w:tabs>
          <w:tab w:val="left" w:pos="567"/>
        </w:tabs>
        <w:snapToGrid w:val="0"/>
        <w:ind w:leftChars="0"/>
        <w:rPr>
          <w:rFonts w:ascii="Arial" w:hAnsi="Arial" w:cs="Arial"/>
          <w:bCs/>
        </w:rPr>
      </w:pPr>
      <w:r w:rsidRPr="00C66B69">
        <w:rPr>
          <w:rFonts w:ascii="Arial" w:hAnsi="Arial" w:cs="Arial"/>
          <w:bCs/>
        </w:rPr>
        <w:t>R4-2015126</w:t>
      </w:r>
      <w:r w:rsidRPr="00C66B69">
        <w:rPr>
          <w:rFonts w:ascii="Arial" w:hAnsi="Arial" w:cs="Arial"/>
          <w:bCs/>
        </w:rPr>
        <w:tab/>
        <w:t xml:space="preserve">Draft CR on </w:t>
      </w:r>
      <w:proofErr w:type="spellStart"/>
      <w:r w:rsidRPr="00C66B69">
        <w:rPr>
          <w:rFonts w:ascii="Arial" w:hAnsi="Arial" w:cs="Arial"/>
          <w:bCs/>
        </w:rPr>
        <w:t>MsgA</w:t>
      </w:r>
      <w:proofErr w:type="spellEnd"/>
      <w:r w:rsidRPr="00C66B69">
        <w:rPr>
          <w:rFonts w:ascii="Arial" w:hAnsi="Arial" w:cs="Arial"/>
          <w:bCs/>
        </w:rPr>
        <w:t xml:space="preserve"> PUSCH radiated performance requirement for TS 38.141-2</w:t>
      </w:r>
      <w:r w:rsidRPr="00C66B69">
        <w:rPr>
          <w:rFonts w:ascii="Arial" w:hAnsi="Arial" w:cs="Arial"/>
          <w:bCs/>
        </w:rPr>
        <w:tab/>
        <w:t>Samsung</w:t>
      </w:r>
    </w:p>
    <w:p w:rsidR="00FB2539" w:rsidRPr="00C66B69" w:rsidRDefault="00CC0667" w:rsidP="00C66B69">
      <w:pPr>
        <w:pStyle w:val="ListParagraph"/>
        <w:numPr>
          <w:ilvl w:val="0"/>
          <w:numId w:val="11"/>
        </w:numPr>
        <w:tabs>
          <w:tab w:val="left" w:pos="567"/>
        </w:tabs>
        <w:snapToGrid w:val="0"/>
        <w:ind w:leftChars="0"/>
        <w:rPr>
          <w:rFonts w:ascii="Arial" w:hAnsi="Arial" w:cs="Arial"/>
          <w:bCs/>
        </w:rPr>
      </w:pPr>
      <w:r w:rsidRPr="00C66B69">
        <w:rPr>
          <w:rFonts w:ascii="Arial" w:hAnsi="Arial" w:cs="Arial"/>
          <w:bCs/>
        </w:rPr>
        <w:t>R4-2017634</w:t>
      </w:r>
      <w:r w:rsidRPr="00C66B69">
        <w:rPr>
          <w:rFonts w:ascii="Arial" w:hAnsi="Arial" w:cs="Arial"/>
          <w:bCs/>
        </w:rPr>
        <w:tab/>
        <w:t xml:space="preserve">Draft CR on </w:t>
      </w:r>
      <w:proofErr w:type="spellStart"/>
      <w:r w:rsidRPr="00C66B69">
        <w:rPr>
          <w:rFonts w:ascii="Arial" w:hAnsi="Arial" w:cs="Arial"/>
          <w:bCs/>
        </w:rPr>
        <w:t>MsgA</w:t>
      </w:r>
      <w:proofErr w:type="spellEnd"/>
      <w:r w:rsidRPr="00C66B69">
        <w:rPr>
          <w:rFonts w:ascii="Arial" w:hAnsi="Arial" w:cs="Arial"/>
          <w:bCs/>
        </w:rPr>
        <w:t xml:space="preserve"> PUSCH radiated performance requirement for TS 38.141-2</w:t>
      </w:r>
      <w:r w:rsidRPr="00C66B69">
        <w:rPr>
          <w:rFonts w:ascii="Arial" w:hAnsi="Arial" w:cs="Arial"/>
          <w:bCs/>
        </w:rPr>
        <w:tab/>
        <w:t>Samsung</w:t>
      </w:r>
    </w:p>
    <w:p w:rsidR="00FB2539" w:rsidRPr="00C66B69" w:rsidRDefault="00CC0667" w:rsidP="00C66B69">
      <w:pPr>
        <w:pStyle w:val="ListParagraph"/>
        <w:numPr>
          <w:ilvl w:val="0"/>
          <w:numId w:val="11"/>
        </w:numPr>
        <w:tabs>
          <w:tab w:val="left" w:pos="567"/>
        </w:tabs>
        <w:snapToGrid w:val="0"/>
        <w:ind w:leftChars="0"/>
        <w:rPr>
          <w:rFonts w:ascii="Arial" w:hAnsi="Arial" w:cs="Arial"/>
          <w:bCs/>
        </w:rPr>
      </w:pPr>
      <w:r w:rsidRPr="00C66B69">
        <w:rPr>
          <w:rFonts w:ascii="Arial" w:hAnsi="Arial" w:cs="Arial"/>
          <w:bCs/>
        </w:rPr>
        <w:t>R4-2017653</w:t>
      </w:r>
      <w:r w:rsidRPr="00C66B69">
        <w:rPr>
          <w:rFonts w:ascii="Arial" w:hAnsi="Arial" w:cs="Arial"/>
          <w:bCs/>
        </w:rPr>
        <w:tab/>
        <w:t xml:space="preserve">CR on </w:t>
      </w:r>
      <w:proofErr w:type="spellStart"/>
      <w:r w:rsidRPr="00C66B69">
        <w:rPr>
          <w:rFonts w:ascii="Arial" w:hAnsi="Arial" w:cs="Arial"/>
          <w:bCs/>
        </w:rPr>
        <w:t>MsgA</w:t>
      </w:r>
      <w:proofErr w:type="spellEnd"/>
      <w:r w:rsidRPr="00C66B69">
        <w:rPr>
          <w:rFonts w:ascii="Arial" w:hAnsi="Arial" w:cs="Arial"/>
          <w:bCs/>
        </w:rPr>
        <w:t xml:space="preserve"> PUSCH radiated performance requirement for TS 38.141-2</w:t>
      </w:r>
      <w:r w:rsidRPr="00C66B69">
        <w:rPr>
          <w:rFonts w:ascii="Arial" w:hAnsi="Arial" w:cs="Arial"/>
          <w:bCs/>
        </w:rPr>
        <w:tab/>
        <w:t>Samsung</w:t>
      </w:r>
    </w:p>
    <w:p w:rsidR="00FB2539" w:rsidRPr="00C66B69" w:rsidRDefault="00CC0667" w:rsidP="00C66B69">
      <w:pPr>
        <w:pStyle w:val="ListParagraph"/>
        <w:numPr>
          <w:ilvl w:val="0"/>
          <w:numId w:val="11"/>
        </w:numPr>
        <w:tabs>
          <w:tab w:val="left" w:pos="567"/>
        </w:tabs>
        <w:snapToGrid w:val="0"/>
        <w:ind w:leftChars="0"/>
        <w:rPr>
          <w:rFonts w:ascii="Arial" w:hAnsi="Arial" w:cs="Arial"/>
          <w:bCs/>
        </w:rPr>
      </w:pPr>
      <w:r w:rsidRPr="00C66B69">
        <w:rPr>
          <w:rFonts w:ascii="Arial" w:hAnsi="Arial" w:cs="Arial"/>
          <w:bCs/>
        </w:rPr>
        <w:t>R4-2015177</w:t>
      </w:r>
      <w:r w:rsidRPr="00C66B69">
        <w:rPr>
          <w:rFonts w:ascii="Arial" w:hAnsi="Arial" w:cs="Arial"/>
          <w:bCs/>
        </w:rPr>
        <w:tab/>
        <w:t>Draft CR to TS 38.104 BS demodulation requirements for 2-step RACH</w:t>
      </w:r>
      <w:r w:rsidRPr="00C66B69">
        <w:rPr>
          <w:rFonts w:ascii="Arial" w:hAnsi="Arial" w:cs="Arial"/>
          <w:bCs/>
        </w:rPr>
        <w:tab/>
        <w:t xml:space="preserve">ZTE </w:t>
      </w:r>
      <w:proofErr w:type="spellStart"/>
      <w:r w:rsidRPr="00C66B69">
        <w:rPr>
          <w:rFonts w:ascii="Arial" w:hAnsi="Arial" w:cs="Arial"/>
          <w:bCs/>
        </w:rPr>
        <w:t>Wistron</w:t>
      </w:r>
      <w:proofErr w:type="spellEnd"/>
      <w:r w:rsidRPr="00C66B69">
        <w:rPr>
          <w:rFonts w:ascii="Arial" w:hAnsi="Arial" w:cs="Arial"/>
          <w:bCs/>
        </w:rPr>
        <w:t xml:space="preserve"> Telecom AB</w:t>
      </w:r>
    </w:p>
    <w:p w:rsidR="00FB2539" w:rsidRPr="00C66B69" w:rsidRDefault="00CC0667" w:rsidP="00C66B69">
      <w:pPr>
        <w:pStyle w:val="ListParagraph"/>
        <w:numPr>
          <w:ilvl w:val="0"/>
          <w:numId w:val="11"/>
        </w:numPr>
        <w:tabs>
          <w:tab w:val="left" w:pos="567"/>
        </w:tabs>
        <w:snapToGrid w:val="0"/>
        <w:ind w:leftChars="0"/>
        <w:rPr>
          <w:rFonts w:ascii="Arial" w:hAnsi="Arial" w:cs="Arial"/>
          <w:bCs/>
        </w:rPr>
      </w:pPr>
      <w:r w:rsidRPr="00C66B69">
        <w:rPr>
          <w:rFonts w:ascii="Arial" w:hAnsi="Arial" w:cs="Arial"/>
          <w:bCs/>
        </w:rPr>
        <w:t>R4-2017635</w:t>
      </w:r>
      <w:r w:rsidRPr="00C66B69">
        <w:rPr>
          <w:rFonts w:ascii="Arial" w:hAnsi="Arial" w:cs="Arial"/>
          <w:bCs/>
        </w:rPr>
        <w:tab/>
        <w:t>CR to TS 38.104 BS demodulation requirements for 2-step RACH</w:t>
      </w:r>
      <w:r w:rsidRPr="00C66B69">
        <w:rPr>
          <w:rFonts w:ascii="Arial" w:hAnsi="Arial" w:cs="Arial"/>
          <w:bCs/>
        </w:rPr>
        <w:tab/>
        <w:t xml:space="preserve">ZTE </w:t>
      </w:r>
      <w:proofErr w:type="spellStart"/>
      <w:r w:rsidRPr="00C66B69">
        <w:rPr>
          <w:rFonts w:ascii="Arial" w:hAnsi="Arial" w:cs="Arial"/>
          <w:bCs/>
        </w:rPr>
        <w:t>Wistron</w:t>
      </w:r>
      <w:proofErr w:type="spellEnd"/>
      <w:r w:rsidRPr="00C66B69">
        <w:rPr>
          <w:rFonts w:ascii="Arial" w:hAnsi="Arial" w:cs="Arial"/>
          <w:bCs/>
        </w:rPr>
        <w:t xml:space="preserve"> Telecom AB</w:t>
      </w:r>
    </w:p>
    <w:p w:rsidR="00FB2539" w:rsidRPr="00C66B69" w:rsidRDefault="00CC0667" w:rsidP="00C66B69">
      <w:pPr>
        <w:pStyle w:val="ListParagraph"/>
        <w:numPr>
          <w:ilvl w:val="0"/>
          <w:numId w:val="11"/>
        </w:numPr>
        <w:tabs>
          <w:tab w:val="left" w:pos="567"/>
        </w:tabs>
        <w:snapToGrid w:val="0"/>
        <w:ind w:leftChars="0"/>
        <w:rPr>
          <w:rFonts w:ascii="Arial" w:hAnsi="Arial" w:cs="Arial"/>
          <w:bCs/>
        </w:rPr>
      </w:pPr>
      <w:r w:rsidRPr="00C66B69">
        <w:rPr>
          <w:rFonts w:ascii="Arial" w:hAnsi="Arial" w:cs="Arial"/>
          <w:bCs/>
        </w:rPr>
        <w:t>R4-2017666</w:t>
      </w:r>
      <w:r w:rsidRPr="00C66B69">
        <w:rPr>
          <w:rFonts w:ascii="Arial" w:hAnsi="Arial" w:cs="Arial"/>
          <w:bCs/>
        </w:rPr>
        <w:tab/>
        <w:t>CR to TS 38.104 BS demodulation requirements for 2-step RACH</w:t>
      </w:r>
      <w:r w:rsidRPr="00C66B69">
        <w:rPr>
          <w:rFonts w:ascii="Arial" w:hAnsi="Arial" w:cs="Arial"/>
          <w:bCs/>
        </w:rPr>
        <w:tab/>
        <w:t xml:space="preserve">ZTE </w:t>
      </w:r>
      <w:proofErr w:type="spellStart"/>
      <w:r w:rsidRPr="00C66B69">
        <w:rPr>
          <w:rFonts w:ascii="Arial" w:hAnsi="Arial" w:cs="Arial"/>
          <w:bCs/>
        </w:rPr>
        <w:t>Wistron</w:t>
      </w:r>
      <w:proofErr w:type="spellEnd"/>
      <w:r w:rsidRPr="00C66B69">
        <w:rPr>
          <w:rFonts w:ascii="Arial" w:hAnsi="Arial" w:cs="Arial"/>
          <w:bCs/>
        </w:rPr>
        <w:t xml:space="preserve"> Telecom AB</w:t>
      </w:r>
    </w:p>
    <w:p w:rsidR="00FB2539" w:rsidRPr="00C66B69" w:rsidRDefault="00CC0667" w:rsidP="00C66B69">
      <w:pPr>
        <w:pStyle w:val="ListParagraph"/>
        <w:numPr>
          <w:ilvl w:val="0"/>
          <w:numId w:val="11"/>
        </w:numPr>
        <w:tabs>
          <w:tab w:val="left" w:pos="567"/>
        </w:tabs>
        <w:snapToGrid w:val="0"/>
        <w:ind w:leftChars="0"/>
        <w:rPr>
          <w:rFonts w:ascii="Arial" w:hAnsi="Arial" w:cs="Arial"/>
          <w:bCs/>
        </w:rPr>
      </w:pPr>
      <w:r w:rsidRPr="00C66B69">
        <w:rPr>
          <w:rFonts w:ascii="Arial" w:hAnsi="Arial" w:cs="Arial"/>
          <w:bCs/>
        </w:rPr>
        <w:t>R4-2015178</w:t>
      </w:r>
      <w:r w:rsidRPr="00C66B69">
        <w:rPr>
          <w:rFonts w:ascii="Arial" w:hAnsi="Arial" w:cs="Arial"/>
          <w:bCs/>
        </w:rPr>
        <w:tab/>
        <w:t>Simulation results on BS demodulation requirements for 2-step RACH</w:t>
      </w:r>
      <w:r w:rsidRPr="00C66B69">
        <w:rPr>
          <w:rFonts w:ascii="Arial" w:hAnsi="Arial" w:cs="Arial"/>
          <w:bCs/>
        </w:rPr>
        <w:tab/>
        <w:t xml:space="preserve">ZTE </w:t>
      </w:r>
      <w:proofErr w:type="spellStart"/>
      <w:r w:rsidRPr="00C66B69">
        <w:rPr>
          <w:rFonts w:ascii="Arial" w:hAnsi="Arial" w:cs="Arial"/>
          <w:bCs/>
        </w:rPr>
        <w:t>Wistron</w:t>
      </w:r>
      <w:proofErr w:type="spellEnd"/>
      <w:r w:rsidRPr="00C66B69">
        <w:rPr>
          <w:rFonts w:ascii="Arial" w:hAnsi="Arial" w:cs="Arial"/>
          <w:bCs/>
        </w:rPr>
        <w:t xml:space="preserve"> Telecom AB</w:t>
      </w:r>
    </w:p>
    <w:p w:rsidR="00FB2539" w:rsidRPr="00C66B69" w:rsidRDefault="00CC0667" w:rsidP="00C66B69">
      <w:pPr>
        <w:pStyle w:val="ListParagraph"/>
        <w:numPr>
          <w:ilvl w:val="0"/>
          <w:numId w:val="11"/>
        </w:numPr>
        <w:tabs>
          <w:tab w:val="left" w:pos="567"/>
        </w:tabs>
        <w:snapToGrid w:val="0"/>
        <w:ind w:leftChars="0"/>
        <w:rPr>
          <w:rFonts w:ascii="Arial" w:hAnsi="Arial" w:cs="Arial"/>
          <w:bCs/>
        </w:rPr>
      </w:pPr>
      <w:r w:rsidRPr="00C66B69">
        <w:rPr>
          <w:rFonts w:ascii="Arial" w:hAnsi="Arial" w:cs="Arial"/>
          <w:bCs/>
        </w:rPr>
        <w:t>R4-2015179</w:t>
      </w:r>
      <w:r w:rsidRPr="00C66B69">
        <w:rPr>
          <w:rFonts w:ascii="Arial" w:hAnsi="Arial" w:cs="Arial"/>
          <w:bCs/>
        </w:rPr>
        <w:tab/>
        <w:t>Simulation results collection on BS demodulation requirements for 2-step RACH</w:t>
      </w:r>
      <w:r w:rsidRPr="00C66B69">
        <w:rPr>
          <w:rFonts w:ascii="Arial" w:hAnsi="Arial" w:cs="Arial"/>
          <w:bCs/>
        </w:rPr>
        <w:tab/>
        <w:t xml:space="preserve">ZTE </w:t>
      </w:r>
      <w:proofErr w:type="spellStart"/>
      <w:r w:rsidRPr="00C66B69">
        <w:rPr>
          <w:rFonts w:ascii="Arial" w:hAnsi="Arial" w:cs="Arial"/>
          <w:bCs/>
        </w:rPr>
        <w:t>Wistron</w:t>
      </w:r>
      <w:proofErr w:type="spellEnd"/>
      <w:r w:rsidRPr="00C66B69">
        <w:rPr>
          <w:rFonts w:ascii="Arial" w:hAnsi="Arial" w:cs="Arial"/>
          <w:bCs/>
        </w:rPr>
        <w:t xml:space="preserve"> Telecom AB</w:t>
      </w:r>
    </w:p>
    <w:p w:rsidR="00FB2539" w:rsidRPr="00C66B69" w:rsidRDefault="00CC0667" w:rsidP="00C66B69">
      <w:pPr>
        <w:pStyle w:val="ListParagraph"/>
        <w:numPr>
          <w:ilvl w:val="0"/>
          <w:numId w:val="11"/>
        </w:numPr>
        <w:tabs>
          <w:tab w:val="left" w:pos="567"/>
        </w:tabs>
        <w:snapToGrid w:val="0"/>
        <w:ind w:leftChars="0"/>
        <w:rPr>
          <w:rFonts w:ascii="Arial" w:hAnsi="Arial" w:cs="Arial"/>
          <w:bCs/>
        </w:rPr>
      </w:pPr>
      <w:r w:rsidRPr="00C66B69">
        <w:rPr>
          <w:rFonts w:ascii="Arial" w:hAnsi="Arial" w:cs="Arial"/>
          <w:bCs/>
        </w:rPr>
        <w:t>R4-2015180</w:t>
      </w:r>
      <w:r w:rsidRPr="00C66B69">
        <w:rPr>
          <w:rFonts w:ascii="Arial" w:hAnsi="Arial" w:cs="Arial"/>
          <w:bCs/>
        </w:rPr>
        <w:tab/>
        <w:t>Open issues on BS demodulation requirements for 2-step RACH</w:t>
      </w:r>
      <w:r w:rsidRPr="00C66B69">
        <w:rPr>
          <w:rFonts w:ascii="Arial" w:hAnsi="Arial" w:cs="Arial"/>
          <w:bCs/>
        </w:rPr>
        <w:tab/>
        <w:t xml:space="preserve">ZTE </w:t>
      </w:r>
      <w:proofErr w:type="spellStart"/>
      <w:r w:rsidRPr="00C66B69">
        <w:rPr>
          <w:rFonts w:ascii="Arial" w:hAnsi="Arial" w:cs="Arial"/>
          <w:bCs/>
        </w:rPr>
        <w:t>Wistron</w:t>
      </w:r>
      <w:proofErr w:type="spellEnd"/>
      <w:r w:rsidRPr="00C66B69">
        <w:rPr>
          <w:rFonts w:ascii="Arial" w:hAnsi="Arial" w:cs="Arial"/>
          <w:bCs/>
        </w:rPr>
        <w:t xml:space="preserve"> Telecom AB</w:t>
      </w:r>
    </w:p>
    <w:p w:rsidR="00FB2539" w:rsidRPr="00C66B69" w:rsidRDefault="00CC0667" w:rsidP="00C66B69">
      <w:pPr>
        <w:pStyle w:val="ListParagraph"/>
        <w:numPr>
          <w:ilvl w:val="0"/>
          <w:numId w:val="11"/>
        </w:numPr>
        <w:tabs>
          <w:tab w:val="left" w:pos="567"/>
        </w:tabs>
        <w:snapToGrid w:val="0"/>
        <w:ind w:leftChars="0"/>
        <w:rPr>
          <w:rFonts w:ascii="Arial" w:hAnsi="Arial" w:cs="Arial"/>
          <w:bCs/>
        </w:rPr>
      </w:pPr>
      <w:r w:rsidRPr="00C66B69">
        <w:rPr>
          <w:rFonts w:ascii="Arial" w:hAnsi="Arial" w:cs="Arial"/>
          <w:bCs/>
        </w:rPr>
        <w:t>R4-2015611</w:t>
      </w:r>
      <w:r w:rsidRPr="00C66B69">
        <w:rPr>
          <w:rFonts w:ascii="Arial" w:hAnsi="Arial" w:cs="Arial"/>
          <w:bCs/>
        </w:rPr>
        <w:tab/>
        <w:t>Discussion and simulation results on NR 2-step RACH BS performance requirements</w:t>
      </w:r>
      <w:r w:rsidRPr="00C66B69">
        <w:rPr>
          <w:rFonts w:ascii="Arial" w:hAnsi="Arial" w:cs="Arial"/>
          <w:bCs/>
        </w:rPr>
        <w:tab/>
        <w:t xml:space="preserve">Huawei, </w:t>
      </w:r>
      <w:proofErr w:type="spellStart"/>
      <w:r w:rsidRPr="00C66B69">
        <w:rPr>
          <w:rFonts w:ascii="Arial" w:hAnsi="Arial" w:cs="Arial"/>
          <w:bCs/>
        </w:rPr>
        <w:t>HiSilicon</w:t>
      </w:r>
      <w:proofErr w:type="spellEnd"/>
    </w:p>
    <w:p w:rsidR="00FB2539" w:rsidRPr="00C66B69" w:rsidRDefault="00CC0667" w:rsidP="00C66B69">
      <w:pPr>
        <w:pStyle w:val="ListParagraph"/>
        <w:numPr>
          <w:ilvl w:val="0"/>
          <w:numId w:val="11"/>
        </w:numPr>
        <w:tabs>
          <w:tab w:val="left" w:pos="567"/>
        </w:tabs>
        <w:snapToGrid w:val="0"/>
        <w:ind w:leftChars="0"/>
        <w:rPr>
          <w:rFonts w:ascii="Arial" w:hAnsi="Arial" w:cs="Arial"/>
          <w:bCs/>
        </w:rPr>
      </w:pPr>
      <w:r w:rsidRPr="00C66B69">
        <w:rPr>
          <w:rFonts w:ascii="Arial" w:hAnsi="Arial" w:cs="Arial"/>
          <w:bCs/>
        </w:rPr>
        <w:t>R4-2015612</w:t>
      </w:r>
      <w:r w:rsidRPr="00C66B69">
        <w:rPr>
          <w:rFonts w:ascii="Arial" w:hAnsi="Arial" w:cs="Arial"/>
          <w:bCs/>
        </w:rPr>
        <w:tab/>
        <w:t>CR on BS demodulation requirements for 2-step RACH for FR2</w:t>
      </w:r>
      <w:r w:rsidRPr="00C66B69">
        <w:rPr>
          <w:rFonts w:ascii="Arial" w:hAnsi="Arial" w:cs="Arial"/>
          <w:bCs/>
        </w:rPr>
        <w:tab/>
        <w:t xml:space="preserve">Huawei, </w:t>
      </w:r>
      <w:proofErr w:type="spellStart"/>
      <w:r w:rsidRPr="00C66B69">
        <w:rPr>
          <w:rFonts w:ascii="Arial" w:hAnsi="Arial" w:cs="Arial"/>
          <w:bCs/>
        </w:rPr>
        <w:t>HiSilicon</w:t>
      </w:r>
      <w:proofErr w:type="spellEnd"/>
    </w:p>
    <w:p w:rsidR="00FB2539" w:rsidRPr="00C66B69" w:rsidRDefault="00CC0667" w:rsidP="00C66B69">
      <w:pPr>
        <w:pStyle w:val="ListParagraph"/>
        <w:numPr>
          <w:ilvl w:val="0"/>
          <w:numId w:val="11"/>
        </w:numPr>
        <w:tabs>
          <w:tab w:val="left" w:pos="567"/>
        </w:tabs>
        <w:snapToGrid w:val="0"/>
        <w:ind w:leftChars="0"/>
        <w:rPr>
          <w:rFonts w:ascii="Arial" w:hAnsi="Arial" w:cs="Arial"/>
          <w:bCs/>
        </w:rPr>
      </w:pPr>
      <w:r w:rsidRPr="00C66B69">
        <w:rPr>
          <w:rFonts w:ascii="Arial" w:hAnsi="Arial" w:cs="Arial"/>
          <w:bCs/>
        </w:rPr>
        <w:t>R4-2017636</w:t>
      </w:r>
      <w:r w:rsidRPr="00C66B69">
        <w:rPr>
          <w:rFonts w:ascii="Arial" w:hAnsi="Arial" w:cs="Arial"/>
          <w:bCs/>
        </w:rPr>
        <w:tab/>
        <w:t>CR on BS demodulation requirements for 2-step RACH for FR2</w:t>
      </w:r>
      <w:r w:rsidRPr="00C66B69">
        <w:rPr>
          <w:rFonts w:ascii="Arial" w:hAnsi="Arial" w:cs="Arial"/>
          <w:bCs/>
        </w:rPr>
        <w:tab/>
        <w:t xml:space="preserve">Huawei, </w:t>
      </w:r>
      <w:proofErr w:type="spellStart"/>
      <w:r w:rsidRPr="00C66B69">
        <w:rPr>
          <w:rFonts w:ascii="Arial" w:hAnsi="Arial" w:cs="Arial"/>
          <w:bCs/>
        </w:rPr>
        <w:t>HiSilicon</w:t>
      </w:r>
      <w:proofErr w:type="spellEnd"/>
    </w:p>
    <w:p w:rsidR="00FB2539" w:rsidRPr="00C66B69" w:rsidRDefault="00CC0667" w:rsidP="00C66B69">
      <w:pPr>
        <w:pStyle w:val="ListParagraph"/>
        <w:numPr>
          <w:ilvl w:val="0"/>
          <w:numId w:val="11"/>
        </w:numPr>
        <w:tabs>
          <w:tab w:val="left" w:pos="567"/>
        </w:tabs>
        <w:snapToGrid w:val="0"/>
        <w:ind w:leftChars="0"/>
        <w:rPr>
          <w:rFonts w:ascii="Arial" w:hAnsi="Arial" w:cs="Arial"/>
          <w:bCs/>
        </w:rPr>
      </w:pPr>
      <w:r w:rsidRPr="00C66B69">
        <w:rPr>
          <w:rFonts w:ascii="Arial" w:hAnsi="Arial" w:cs="Arial"/>
          <w:bCs/>
        </w:rPr>
        <w:t>R4-2015857</w:t>
      </w:r>
      <w:r w:rsidRPr="00C66B69">
        <w:rPr>
          <w:rFonts w:ascii="Arial" w:hAnsi="Arial" w:cs="Arial"/>
          <w:bCs/>
        </w:rPr>
        <w:tab/>
        <w:t>2-step RACH open issues</w:t>
      </w:r>
      <w:r w:rsidRPr="00C66B69">
        <w:rPr>
          <w:rFonts w:ascii="Arial" w:hAnsi="Arial" w:cs="Arial"/>
          <w:bCs/>
        </w:rPr>
        <w:tab/>
        <w:t>Ericsson</w:t>
      </w:r>
    </w:p>
    <w:p w:rsidR="00FB2539" w:rsidRPr="00C66B69" w:rsidRDefault="00CC0667" w:rsidP="00C66B69">
      <w:pPr>
        <w:pStyle w:val="ListParagraph"/>
        <w:numPr>
          <w:ilvl w:val="0"/>
          <w:numId w:val="11"/>
        </w:numPr>
        <w:tabs>
          <w:tab w:val="left" w:pos="567"/>
        </w:tabs>
        <w:snapToGrid w:val="0"/>
        <w:ind w:leftChars="0"/>
        <w:rPr>
          <w:rFonts w:ascii="Arial" w:hAnsi="Arial" w:cs="Arial"/>
          <w:bCs/>
        </w:rPr>
      </w:pPr>
      <w:r w:rsidRPr="00C66B69">
        <w:rPr>
          <w:rFonts w:ascii="Arial" w:hAnsi="Arial" w:cs="Arial"/>
          <w:bCs/>
        </w:rPr>
        <w:t>R4-2015858</w:t>
      </w:r>
      <w:r w:rsidRPr="00C66B69">
        <w:rPr>
          <w:rFonts w:ascii="Arial" w:hAnsi="Arial" w:cs="Arial"/>
          <w:bCs/>
        </w:rPr>
        <w:tab/>
        <w:t>2-step RACH simulation results</w:t>
      </w:r>
      <w:r w:rsidRPr="00C66B69">
        <w:rPr>
          <w:rFonts w:ascii="Arial" w:hAnsi="Arial" w:cs="Arial"/>
          <w:bCs/>
        </w:rPr>
        <w:tab/>
        <w:t>Ericsson</w:t>
      </w:r>
    </w:p>
    <w:p w:rsidR="00FB2539" w:rsidRDefault="00FB2539">
      <w:pPr>
        <w:tabs>
          <w:tab w:val="left" w:pos="567"/>
        </w:tabs>
        <w:overflowPunct/>
        <w:autoSpaceDE/>
        <w:autoSpaceDN/>
        <w:snapToGrid w:val="0"/>
        <w:spacing w:after="0"/>
        <w:textAlignment w:val="auto"/>
        <w:rPr>
          <w:rFonts w:ascii="Arial" w:hAnsi="Arial" w:cs="Arial"/>
          <w:bCs/>
        </w:rPr>
      </w:pPr>
    </w:p>
    <w:p w:rsidR="00FB2539" w:rsidRDefault="00FB2539">
      <w:pPr>
        <w:tabs>
          <w:tab w:val="left" w:pos="567"/>
        </w:tabs>
        <w:overflowPunct/>
        <w:autoSpaceDE/>
        <w:autoSpaceDN/>
        <w:snapToGrid w:val="0"/>
        <w:spacing w:after="0"/>
        <w:textAlignment w:val="auto"/>
        <w:rPr>
          <w:rFonts w:ascii="Arial" w:hAnsi="Arial" w:cs="Arial"/>
          <w:bCs/>
        </w:rPr>
      </w:pPr>
    </w:p>
    <w:p w:rsidR="00FB2539" w:rsidRDefault="00CC0667">
      <w:pPr>
        <w:pStyle w:val="FP"/>
        <w:rPr>
          <w:sz w:val="12"/>
          <w:szCs w:val="12"/>
        </w:rPr>
      </w:pPr>
      <w:r>
        <w:rPr>
          <w:sz w:val="12"/>
          <w:szCs w:val="12"/>
        </w:rPr>
        <w:tab/>
        <w:t>12.05.2019</w:t>
      </w:r>
      <w:r>
        <w:rPr>
          <w:sz w:val="12"/>
          <w:szCs w:val="12"/>
        </w:rPr>
        <w:tab/>
      </w:r>
      <w:r>
        <w:rPr>
          <w:sz w:val="12"/>
          <w:szCs w:val="12"/>
        </w:rPr>
        <w:tab/>
        <w:t>minor adaptations for RAN #84</w:t>
      </w:r>
    </w:p>
    <w:p w:rsidR="00FB2539" w:rsidRDefault="00CC0667">
      <w:pPr>
        <w:pStyle w:val="FP"/>
        <w:rPr>
          <w:sz w:val="12"/>
          <w:szCs w:val="12"/>
        </w:rPr>
      </w:pPr>
      <w:r>
        <w:rPr>
          <w:sz w:val="12"/>
          <w:szCs w:val="12"/>
        </w:rPr>
        <w:tab/>
        <w:t>27.02.2019</w:t>
      </w:r>
      <w:r>
        <w:rPr>
          <w:sz w:val="12"/>
          <w:szCs w:val="12"/>
        </w:rPr>
        <w:tab/>
      </w:r>
      <w:r>
        <w:rPr>
          <w:sz w:val="12"/>
          <w:szCs w:val="12"/>
        </w:rPr>
        <w:tab/>
        <w:t>minor adaptations for RAN #83</w:t>
      </w:r>
    </w:p>
    <w:p w:rsidR="00FB2539" w:rsidRDefault="00CC0667">
      <w:pPr>
        <w:pStyle w:val="FP"/>
        <w:rPr>
          <w:sz w:val="12"/>
          <w:szCs w:val="12"/>
        </w:rPr>
      </w:pPr>
      <w:r>
        <w:rPr>
          <w:sz w:val="12"/>
          <w:szCs w:val="12"/>
        </w:rPr>
        <w:tab/>
        <w:t>21.11.2018</w:t>
      </w:r>
      <w:r>
        <w:rPr>
          <w:sz w:val="12"/>
          <w:szCs w:val="12"/>
        </w:rPr>
        <w:tab/>
      </w:r>
      <w:r>
        <w:rPr>
          <w:sz w:val="12"/>
          <w:szCs w:val="12"/>
        </w:rPr>
        <w:tab/>
        <w:t>completion levels with colours added (for RAN #82)</w:t>
      </w:r>
    </w:p>
    <w:p w:rsidR="00FB2539" w:rsidRDefault="00CC0667">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rsidR="00FB2539" w:rsidRDefault="00CC0667">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FB2539" w:rsidRDefault="00CC0667">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FB2539" w:rsidRDefault="00CC0667">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FB2539" w:rsidRDefault="00CC0667">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FB2539" w:rsidRDefault="00CC0667">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FB2539" w:rsidRDefault="00CC0667">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FB2539" w:rsidRDefault="00CC0667">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FB2539" w:rsidRDefault="00CC0667">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FB2539" w:rsidRDefault="00CC0667">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FB2539" w:rsidRDefault="00CC0667">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FB2539" w:rsidRDefault="00CC0667">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B2539" w:rsidRDefault="00CC0667">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FB2539" w:rsidRDefault="00CC0667">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FB2539" w:rsidRDefault="00CC0667">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FB2539" w:rsidRDefault="00CC0667">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FB2539" w:rsidRDefault="00CC0667">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FB2539" w:rsidRDefault="00CC0667">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FB2539" w:rsidRDefault="00CC0667">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w:t>
      </w:r>
      <w:proofErr w:type="spellStart"/>
      <w:r>
        <w:rPr>
          <w:sz w:val="12"/>
          <w:szCs w:val="12"/>
        </w:rPr>
        <w:t>Perf</w:t>
      </w:r>
      <w:proofErr w:type="spellEnd"/>
      <w:r>
        <w:rPr>
          <w:sz w:val="12"/>
          <w:szCs w:val="12"/>
        </w:rPr>
        <w:t xml:space="preserve">. </w:t>
      </w:r>
      <w:proofErr w:type="gramStart"/>
      <w:r>
        <w:rPr>
          <w:sz w:val="12"/>
          <w:szCs w:val="12"/>
        </w:rPr>
        <w:t>in</w:t>
      </w:r>
      <w:proofErr w:type="gramEnd"/>
      <w:r>
        <w:rPr>
          <w:sz w:val="12"/>
          <w:szCs w:val="12"/>
        </w:rPr>
        <w:t xml:space="preserve"> one doc file</w:t>
      </w:r>
    </w:p>
    <w:p w:rsidR="00FB2539" w:rsidRDefault="00CC0667">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FB2539" w:rsidRDefault="00CC0667">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rsidR="00FB2539" w:rsidRDefault="00CC0667">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FB2539" w:rsidRDefault="00CC0667">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FB2539">
      <w:footerReference w:type="default" r:id="rId10"/>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E5C69" w:rsidRDefault="00DE5C69">
      <w:pPr>
        <w:spacing w:after="0" w:line="240" w:lineRule="auto"/>
      </w:pPr>
      <w:r>
        <w:separator/>
      </w:r>
    </w:p>
  </w:endnote>
  <w:endnote w:type="continuationSeparator" w:id="0">
    <w:p w:rsidR="00DE5C69" w:rsidRDefault="00DE5C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w:charset w:val="80"/>
    <w:family w:val="roman"/>
    <w:pitch w:val="default"/>
    <w:sig w:usb0="00000000" w:usb1="00000000" w:usb2="00000012" w:usb3="00000000" w:csb0="0002009F" w:csb1="00000000"/>
  </w:font>
  <w:font w:name="等线">
    <w:altName w:val="Arial Unicode MS"/>
    <w:charset w:val="86"/>
    <w:family w:val="auto"/>
    <w:pitch w:val="default"/>
    <w:sig w:usb0="00000000" w:usb1="38CF7CFA" w:usb2="00000016" w:usb3="00000000" w:csb0="0004000F" w:csb1="00000000"/>
  </w:font>
  <w:font w:name="等线 Light">
    <w:panose1 w:val="00000000000000000000"/>
    <w:charset w:val="86"/>
    <w:family w:val="roman"/>
    <w:notTrueType/>
    <w:pitch w:val="default"/>
  </w:font>
  <w:font w:name="Yu Gothic Light">
    <w:altName w:val="游ゴシック Light"/>
    <w:panose1 w:val="00000000000000000000"/>
    <w:charset w:val="8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B2539" w:rsidRDefault="00CC0667">
    <w:pPr>
      <w:pStyle w:val="Footer"/>
    </w:pPr>
    <w:r>
      <w:rPr>
        <w:rStyle w:val="PageNumber"/>
      </w:rPr>
      <w:fldChar w:fldCharType="begin"/>
    </w:r>
    <w:r>
      <w:rPr>
        <w:rStyle w:val="PageNumber"/>
      </w:rPr>
      <w:instrText xml:space="preserve"> PAGE </w:instrText>
    </w:r>
    <w:r>
      <w:rPr>
        <w:rStyle w:val="PageNumber"/>
      </w:rPr>
      <w:fldChar w:fldCharType="separate"/>
    </w:r>
    <w:r w:rsidR="00A05EA2">
      <w:rPr>
        <w:rStyle w:val="PageNumber"/>
        <w:noProof/>
      </w:rPr>
      <w:t>5</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A05EA2">
      <w:rPr>
        <w:rStyle w:val="PageNumber"/>
        <w:noProof/>
      </w:rPr>
      <w:t>5</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E5C69" w:rsidRDefault="00DE5C69">
      <w:pPr>
        <w:spacing w:after="0" w:line="240" w:lineRule="auto"/>
      </w:pPr>
      <w:r>
        <w:separator/>
      </w:r>
    </w:p>
  </w:footnote>
  <w:footnote w:type="continuationSeparator" w:id="0">
    <w:p w:rsidR="00DE5C69" w:rsidRDefault="00DE5C6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EEE5AFF"/>
    <w:multiLevelType w:val="multilevel"/>
    <w:tmpl w:val="1EEE5AFF"/>
    <w:lvl w:ilvl="0">
      <w:start w:val="1"/>
      <w:numFmt w:val="bullet"/>
      <w:lvlText w:val=""/>
      <w:lvlJc w:val="left"/>
      <w:pPr>
        <w:ind w:left="1440" w:hanging="360"/>
      </w:pPr>
      <w:rPr>
        <w:rFonts w:ascii="Symbol" w:hAnsi="Symbol"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 w15:restartNumberingAfterBreak="0">
    <w:nsid w:val="23E25E02"/>
    <w:multiLevelType w:val="multilevel"/>
    <w:tmpl w:val="23E25E0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3" w15:restartNumberingAfterBreak="0">
    <w:nsid w:val="28696D64"/>
    <w:multiLevelType w:val="multilevel"/>
    <w:tmpl w:val="28696D64"/>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4"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5" w15:restartNumberingAfterBreak="0">
    <w:nsid w:val="3D3961AB"/>
    <w:multiLevelType w:val="hybridMultilevel"/>
    <w:tmpl w:val="7738380E"/>
    <w:lvl w:ilvl="0" w:tplc="AD14555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A9A16EE"/>
    <w:multiLevelType w:val="multilevel"/>
    <w:tmpl w:val="5A9A16EE"/>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7"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8" w15:restartNumberingAfterBreak="0">
    <w:nsid w:val="6F706212"/>
    <w:multiLevelType w:val="multilevel"/>
    <w:tmpl w:val="6F706212"/>
    <w:lvl w:ilvl="0">
      <w:start w:val="1"/>
      <w:numFmt w:val="decimal"/>
      <w:lvlText w:val="(%1)"/>
      <w:lvlJc w:val="left"/>
      <w:pPr>
        <w:ind w:left="720" w:hanging="360"/>
      </w:pPr>
      <w:rPr>
        <w:rFonts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7BA4274C"/>
    <w:multiLevelType w:val="multilevel"/>
    <w:tmpl w:val="7BA4274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4"/>
  </w:num>
  <w:num w:numId="2">
    <w:abstractNumId w:val="7"/>
  </w:num>
  <w:num w:numId="3">
    <w:abstractNumId w:val="10"/>
  </w:num>
  <w:num w:numId="4">
    <w:abstractNumId w:val="2"/>
  </w:num>
  <w:num w:numId="5">
    <w:abstractNumId w:val="9"/>
  </w:num>
  <w:num w:numId="6">
    <w:abstractNumId w:val="8"/>
  </w:num>
  <w:num w:numId="7">
    <w:abstractNumId w:val="0"/>
  </w:num>
  <w:num w:numId="8">
    <w:abstractNumId w:val="1"/>
  </w:num>
  <w:num w:numId="9">
    <w:abstractNumId w:val="6"/>
  </w:num>
  <w:num w:numId="10">
    <w:abstractNumId w:val="3"/>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0101"/>
    <w:rsid w:val="00007BD0"/>
    <w:rsid w:val="00011C3B"/>
    <w:rsid w:val="000169A1"/>
    <w:rsid w:val="000246DA"/>
    <w:rsid w:val="000276C5"/>
    <w:rsid w:val="000375BD"/>
    <w:rsid w:val="0004456C"/>
    <w:rsid w:val="00044F3E"/>
    <w:rsid w:val="0005259B"/>
    <w:rsid w:val="0005277E"/>
    <w:rsid w:val="00053FEE"/>
    <w:rsid w:val="0005496D"/>
    <w:rsid w:val="00060AE4"/>
    <w:rsid w:val="000746A7"/>
    <w:rsid w:val="00083B78"/>
    <w:rsid w:val="000910BB"/>
    <w:rsid w:val="000926AF"/>
    <w:rsid w:val="00094A63"/>
    <w:rsid w:val="000A2C2D"/>
    <w:rsid w:val="000A3ED2"/>
    <w:rsid w:val="000C00FA"/>
    <w:rsid w:val="000C49A4"/>
    <w:rsid w:val="000C51AA"/>
    <w:rsid w:val="000D17BC"/>
    <w:rsid w:val="000D2186"/>
    <w:rsid w:val="000E4F35"/>
    <w:rsid w:val="000F6C1C"/>
    <w:rsid w:val="00101503"/>
    <w:rsid w:val="00106F7F"/>
    <w:rsid w:val="00114369"/>
    <w:rsid w:val="00116F4B"/>
    <w:rsid w:val="001173E3"/>
    <w:rsid w:val="00117F00"/>
    <w:rsid w:val="001229F4"/>
    <w:rsid w:val="00137471"/>
    <w:rsid w:val="00150FD3"/>
    <w:rsid w:val="00152212"/>
    <w:rsid w:val="00165DBA"/>
    <w:rsid w:val="0018202C"/>
    <w:rsid w:val="00182E7D"/>
    <w:rsid w:val="00184428"/>
    <w:rsid w:val="001A248F"/>
    <w:rsid w:val="001A2990"/>
    <w:rsid w:val="001A3B5F"/>
    <w:rsid w:val="001A4168"/>
    <w:rsid w:val="001A659D"/>
    <w:rsid w:val="001B2FD6"/>
    <w:rsid w:val="001B4B43"/>
    <w:rsid w:val="001B51AB"/>
    <w:rsid w:val="001B5CA8"/>
    <w:rsid w:val="001B687A"/>
    <w:rsid w:val="001C4490"/>
    <w:rsid w:val="001D2C1A"/>
    <w:rsid w:val="001D33C1"/>
    <w:rsid w:val="001D3BA2"/>
    <w:rsid w:val="001D44B7"/>
    <w:rsid w:val="001D6EB8"/>
    <w:rsid w:val="001E0075"/>
    <w:rsid w:val="001F1588"/>
    <w:rsid w:val="001F1B1F"/>
    <w:rsid w:val="001F2A20"/>
    <w:rsid w:val="001F486F"/>
    <w:rsid w:val="001F6C3C"/>
    <w:rsid w:val="00200ED0"/>
    <w:rsid w:val="0020287A"/>
    <w:rsid w:val="002028D6"/>
    <w:rsid w:val="00207DC4"/>
    <w:rsid w:val="00210A5B"/>
    <w:rsid w:val="002240D8"/>
    <w:rsid w:val="0022485E"/>
    <w:rsid w:val="00243A99"/>
    <w:rsid w:val="00245E85"/>
    <w:rsid w:val="00254015"/>
    <w:rsid w:val="002644AB"/>
    <w:rsid w:val="002704BC"/>
    <w:rsid w:val="0027709E"/>
    <w:rsid w:val="00284ABC"/>
    <w:rsid w:val="0029567C"/>
    <w:rsid w:val="002A2F25"/>
    <w:rsid w:val="002A40E2"/>
    <w:rsid w:val="002A62B2"/>
    <w:rsid w:val="002B2EFC"/>
    <w:rsid w:val="002C5CEC"/>
    <w:rsid w:val="002E344B"/>
    <w:rsid w:val="002F7712"/>
    <w:rsid w:val="002F7CB5"/>
    <w:rsid w:val="00301B7A"/>
    <w:rsid w:val="003024F7"/>
    <w:rsid w:val="00305D74"/>
    <w:rsid w:val="00305DB5"/>
    <w:rsid w:val="00306D59"/>
    <w:rsid w:val="00307506"/>
    <w:rsid w:val="00313841"/>
    <w:rsid w:val="0032503A"/>
    <w:rsid w:val="00325EE1"/>
    <w:rsid w:val="003357C0"/>
    <w:rsid w:val="003362E4"/>
    <w:rsid w:val="00344D60"/>
    <w:rsid w:val="00346125"/>
    <w:rsid w:val="00346477"/>
    <w:rsid w:val="00346F3C"/>
    <w:rsid w:val="00347CB0"/>
    <w:rsid w:val="00353F7F"/>
    <w:rsid w:val="0036248C"/>
    <w:rsid w:val="00365454"/>
    <w:rsid w:val="003656C6"/>
    <w:rsid w:val="003666A8"/>
    <w:rsid w:val="00367401"/>
    <w:rsid w:val="0037236F"/>
    <w:rsid w:val="00375678"/>
    <w:rsid w:val="003778B1"/>
    <w:rsid w:val="003815A9"/>
    <w:rsid w:val="0039390A"/>
    <w:rsid w:val="00394AB0"/>
    <w:rsid w:val="00396252"/>
    <w:rsid w:val="003A20F5"/>
    <w:rsid w:val="003A2FDE"/>
    <w:rsid w:val="003A338B"/>
    <w:rsid w:val="003A4B47"/>
    <w:rsid w:val="003A5077"/>
    <w:rsid w:val="003B24AF"/>
    <w:rsid w:val="003B7182"/>
    <w:rsid w:val="003C390C"/>
    <w:rsid w:val="003D5036"/>
    <w:rsid w:val="003D764D"/>
    <w:rsid w:val="003E3A1A"/>
    <w:rsid w:val="003E5B06"/>
    <w:rsid w:val="003F1B9F"/>
    <w:rsid w:val="003F4A08"/>
    <w:rsid w:val="0040091C"/>
    <w:rsid w:val="0040165B"/>
    <w:rsid w:val="00401ACC"/>
    <w:rsid w:val="0040360E"/>
    <w:rsid w:val="004050C8"/>
    <w:rsid w:val="00406D7A"/>
    <w:rsid w:val="00410739"/>
    <w:rsid w:val="00413299"/>
    <w:rsid w:val="00414D83"/>
    <w:rsid w:val="004227DE"/>
    <w:rsid w:val="004258BA"/>
    <w:rsid w:val="00427190"/>
    <w:rsid w:val="0043131C"/>
    <w:rsid w:val="0043166A"/>
    <w:rsid w:val="00433A3F"/>
    <w:rsid w:val="0044024C"/>
    <w:rsid w:val="004428CB"/>
    <w:rsid w:val="004531C9"/>
    <w:rsid w:val="00457D91"/>
    <w:rsid w:val="004604D7"/>
    <w:rsid w:val="00460C31"/>
    <w:rsid w:val="00463AE4"/>
    <w:rsid w:val="00464E5B"/>
    <w:rsid w:val="00467503"/>
    <w:rsid w:val="00467F4A"/>
    <w:rsid w:val="0047055A"/>
    <w:rsid w:val="00471E9C"/>
    <w:rsid w:val="00474450"/>
    <w:rsid w:val="00483BA4"/>
    <w:rsid w:val="00483E5E"/>
    <w:rsid w:val="004873E6"/>
    <w:rsid w:val="004B0C40"/>
    <w:rsid w:val="004B15B8"/>
    <w:rsid w:val="004B566C"/>
    <w:rsid w:val="004B5DE0"/>
    <w:rsid w:val="004B7B48"/>
    <w:rsid w:val="004D48AD"/>
    <w:rsid w:val="004D4AB1"/>
    <w:rsid w:val="004D527C"/>
    <w:rsid w:val="004F218A"/>
    <w:rsid w:val="005017CD"/>
    <w:rsid w:val="0050334E"/>
    <w:rsid w:val="0050421E"/>
    <w:rsid w:val="00505387"/>
    <w:rsid w:val="00512DF7"/>
    <w:rsid w:val="00513716"/>
    <w:rsid w:val="005141E7"/>
    <w:rsid w:val="005168D5"/>
    <w:rsid w:val="00517E63"/>
    <w:rsid w:val="00524DCC"/>
    <w:rsid w:val="00526B0D"/>
    <w:rsid w:val="00530BA3"/>
    <w:rsid w:val="0055346F"/>
    <w:rsid w:val="005579FF"/>
    <w:rsid w:val="005750D4"/>
    <w:rsid w:val="0057588C"/>
    <w:rsid w:val="00576DBF"/>
    <w:rsid w:val="005776DD"/>
    <w:rsid w:val="00582117"/>
    <w:rsid w:val="0058478F"/>
    <w:rsid w:val="00585DC2"/>
    <w:rsid w:val="00593315"/>
    <w:rsid w:val="00595FEC"/>
    <w:rsid w:val="005A170D"/>
    <w:rsid w:val="005A2250"/>
    <w:rsid w:val="005A3D9F"/>
    <w:rsid w:val="005A61D5"/>
    <w:rsid w:val="005A6C96"/>
    <w:rsid w:val="005B128F"/>
    <w:rsid w:val="005B2ADC"/>
    <w:rsid w:val="005B6387"/>
    <w:rsid w:val="005C6138"/>
    <w:rsid w:val="005D0418"/>
    <w:rsid w:val="005D6D5C"/>
    <w:rsid w:val="005E135F"/>
    <w:rsid w:val="005E1D58"/>
    <w:rsid w:val="005F23AC"/>
    <w:rsid w:val="005F2445"/>
    <w:rsid w:val="005F2C85"/>
    <w:rsid w:val="0060003F"/>
    <w:rsid w:val="00610E37"/>
    <w:rsid w:val="006206AA"/>
    <w:rsid w:val="006207ED"/>
    <w:rsid w:val="0062339E"/>
    <w:rsid w:val="00626BC9"/>
    <w:rsid w:val="0063134C"/>
    <w:rsid w:val="00632F97"/>
    <w:rsid w:val="006458DF"/>
    <w:rsid w:val="00650D52"/>
    <w:rsid w:val="0065557E"/>
    <w:rsid w:val="00656CBD"/>
    <w:rsid w:val="006615B2"/>
    <w:rsid w:val="00662313"/>
    <w:rsid w:val="00673911"/>
    <w:rsid w:val="006742E2"/>
    <w:rsid w:val="0067483E"/>
    <w:rsid w:val="006870C9"/>
    <w:rsid w:val="006A392F"/>
    <w:rsid w:val="006A3ADF"/>
    <w:rsid w:val="006A3C28"/>
    <w:rsid w:val="006A4FA7"/>
    <w:rsid w:val="006A7BCB"/>
    <w:rsid w:val="006B3B21"/>
    <w:rsid w:val="006B4C1E"/>
    <w:rsid w:val="006C090F"/>
    <w:rsid w:val="006C4E32"/>
    <w:rsid w:val="006C56D8"/>
    <w:rsid w:val="006C6A8B"/>
    <w:rsid w:val="006D07AE"/>
    <w:rsid w:val="006D16C7"/>
    <w:rsid w:val="006D1C93"/>
    <w:rsid w:val="006D748C"/>
    <w:rsid w:val="006E39EC"/>
    <w:rsid w:val="006E3F11"/>
    <w:rsid w:val="006F0924"/>
    <w:rsid w:val="006F21BC"/>
    <w:rsid w:val="006F6D7E"/>
    <w:rsid w:val="00701410"/>
    <w:rsid w:val="00704BB7"/>
    <w:rsid w:val="007113A1"/>
    <w:rsid w:val="00716103"/>
    <w:rsid w:val="007177AB"/>
    <w:rsid w:val="00721CF6"/>
    <w:rsid w:val="00723E46"/>
    <w:rsid w:val="00733826"/>
    <w:rsid w:val="00741218"/>
    <w:rsid w:val="00751F96"/>
    <w:rsid w:val="00753617"/>
    <w:rsid w:val="00753BA8"/>
    <w:rsid w:val="00754185"/>
    <w:rsid w:val="0075555B"/>
    <w:rsid w:val="0076629F"/>
    <w:rsid w:val="00766CFB"/>
    <w:rsid w:val="00777440"/>
    <w:rsid w:val="007801FA"/>
    <w:rsid w:val="007810BB"/>
    <w:rsid w:val="007816FF"/>
    <w:rsid w:val="00783B44"/>
    <w:rsid w:val="00785028"/>
    <w:rsid w:val="00791250"/>
    <w:rsid w:val="00794B05"/>
    <w:rsid w:val="007A3166"/>
    <w:rsid w:val="007A3A5A"/>
    <w:rsid w:val="007A4370"/>
    <w:rsid w:val="007A751A"/>
    <w:rsid w:val="007A76DB"/>
    <w:rsid w:val="007B72B2"/>
    <w:rsid w:val="007B7498"/>
    <w:rsid w:val="007C3CD5"/>
    <w:rsid w:val="007D2B40"/>
    <w:rsid w:val="007D3D70"/>
    <w:rsid w:val="007E1D15"/>
    <w:rsid w:val="007E1DEA"/>
    <w:rsid w:val="007E2202"/>
    <w:rsid w:val="007F2796"/>
    <w:rsid w:val="007F3082"/>
    <w:rsid w:val="00804B8C"/>
    <w:rsid w:val="008145EA"/>
    <w:rsid w:val="00814D9E"/>
    <w:rsid w:val="00815869"/>
    <w:rsid w:val="00816B81"/>
    <w:rsid w:val="00823B90"/>
    <w:rsid w:val="00832231"/>
    <w:rsid w:val="0083266E"/>
    <w:rsid w:val="00833342"/>
    <w:rsid w:val="00834189"/>
    <w:rsid w:val="0083439C"/>
    <w:rsid w:val="008422F9"/>
    <w:rsid w:val="00853FA8"/>
    <w:rsid w:val="008546E5"/>
    <w:rsid w:val="0085535A"/>
    <w:rsid w:val="00871653"/>
    <w:rsid w:val="0087416B"/>
    <w:rsid w:val="00880AE7"/>
    <w:rsid w:val="00881D74"/>
    <w:rsid w:val="00881E7B"/>
    <w:rsid w:val="008836AC"/>
    <w:rsid w:val="00887422"/>
    <w:rsid w:val="0089166C"/>
    <w:rsid w:val="00893204"/>
    <w:rsid w:val="00893BE4"/>
    <w:rsid w:val="008960DE"/>
    <w:rsid w:val="008A36DF"/>
    <w:rsid w:val="008C1698"/>
    <w:rsid w:val="008C1A3D"/>
    <w:rsid w:val="008C28FC"/>
    <w:rsid w:val="008D01C3"/>
    <w:rsid w:val="008D0EDB"/>
    <w:rsid w:val="008D1E13"/>
    <w:rsid w:val="008D6549"/>
    <w:rsid w:val="008D70D2"/>
    <w:rsid w:val="008F178B"/>
    <w:rsid w:val="008F2DD2"/>
    <w:rsid w:val="00900AE8"/>
    <w:rsid w:val="00900DAD"/>
    <w:rsid w:val="00906FF6"/>
    <w:rsid w:val="0091408E"/>
    <w:rsid w:val="009140D8"/>
    <w:rsid w:val="00914427"/>
    <w:rsid w:val="00921220"/>
    <w:rsid w:val="00921493"/>
    <w:rsid w:val="00921F26"/>
    <w:rsid w:val="00925DCA"/>
    <w:rsid w:val="00933919"/>
    <w:rsid w:val="00936DB6"/>
    <w:rsid w:val="009378CA"/>
    <w:rsid w:val="0095025E"/>
    <w:rsid w:val="00951576"/>
    <w:rsid w:val="00952ED0"/>
    <w:rsid w:val="00955C4C"/>
    <w:rsid w:val="00960983"/>
    <w:rsid w:val="00974AE7"/>
    <w:rsid w:val="00974CBF"/>
    <w:rsid w:val="00981FE0"/>
    <w:rsid w:val="00983C1D"/>
    <w:rsid w:val="00986755"/>
    <w:rsid w:val="00990436"/>
    <w:rsid w:val="009936B1"/>
    <w:rsid w:val="009950DF"/>
    <w:rsid w:val="00995338"/>
    <w:rsid w:val="00996777"/>
    <w:rsid w:val="009A1ED5"/>
    <w:rsid w:val="009A4B72"/>
    <w:rsid w:val="009A7511"/>
    <w:rsid w:val="009B6D8E"/>
    <w:rsid w:val="009C0BC7"/>
    <w:rsid w:val="009C131A"/>
    <w:rsid w:val="009C6592"/>
    <w:rsid w:val="009C7F00"/>
    <w:rsid w:val="009D5CAF"/>
    <w:rsid w:val="009D6F03"/>
    <w:rsid w:val="009E209B"/>
    <w:rsid w:val="009E396E"/>
    <w:rsid w:val="009F0747"/>
    <w:rsid w:val="009F14D3"/>
    <w:rsid w:val="00A03514"/>
    <w:rsid w:val="00A04A2B"/>
    <w:rsid w:val="00A05EA2"/>
    <w:rsid w:val="00A116AA"/>
    <w:rsid w:val="00A11DA6"/>
    <w:rsid w:val="00A16CB3"/>
    <w:rsid w:val="00A17079"/>
    <w:rsid w:val="00A17F36"/>
    <w:rsid w:val="00A2212E"/>
    <w:rsid w:val="00A31449"/>
    <w:rsid w:val="00A3559B"/>
    <w:rsid w:val="00A448C3"/>
    <w:rsid w:val="00A458D4"/>
    <w:rsid w:val="00A46FB7"/>
    <w:rsid w:val="00A473C3"/>
    <w:rsid w:val="00A475A7"/>
    <w:rsid w:val="00A53118"/>
    <w:rsid w:val="00A55140"/>
    <w:rsid w:val="00A67CA6"/>
    <w:rsid w:val="00A86AB5"/>
    <w:rsid w:val="00A87579"/>
    <w:rsid w:val="00A97226"/>
    <w:rsid w:val="00AA0E64"/>
    <w:rsid w:val="00AA142F"/>
    <w:rsid w:val="00AA53DB"/>
    <w:rsid w:val="00AB22ED"/>
    <w:rsid w:val="00AB239A"/>
    <w:rsid w:val="00AC2DA7"/>
    <w:rsid w:val="00AC39FB"/>
    <w:rsid w:val="00AD53C7"/>
    <w:rsid w:val="00AD7ADC"/>
    <w:rsid w:val="00AD7B3E"/>
    <w:rsid w:val="00AE08EB"/>
    <w:rsid w:val="00AE41DC"/>
    <w:rsid w:val="00AF6B41"/>
    <w:rsid w:val="00B00AD9"/>
    <w:rsid w:val="00B00BBE"/>
    <w:rsid w:val="00B10710"/>
    <w:rsid w:val="00B208FA"/>
    <w:rsid w:val="00B25242"/>
    <w:rsid w:val="00B25C12"/>
    <w:rsid w:val="00B2766F"/>
    <w:rsid w:val="00B31ABC"/>
    <w:rsid w:val="00B43720"/>
    <w:rsid w:val="00B445ED"/>
    <w:rsid w:val="00B531F8"/>
    <w:rsid w:val="00B6300F"/>
    <w:rsid w:val="00B70389"/>
    <w:rsid w:val="00B84623"/>
    <w:rsid w:val="00B84C76"/>
    <w:rsid w:val="00B935D3"/>
    <w:rsid w:val="00BB6081"/>
    <w:rsid w:val="00BB66D5"/>
    <w:rsid w:val="00BC68FC"/>
    <w:rsid w:val="00BC7E6E"/>
    <w:rsid w:val="00BE0026"/>
    <w:rsid w:val="00BE042A"/>
    <w:rsid w:val="00BE08A8"/>
    <w:rsid w:val="00BE1D1F"/>
    <w:rsid w:val="00BE5E66"/>
    <w:rsid w:val="00BE7CFF"/>
    <w:rsid w:val="00C00281"/>
    <w:rsid w:val="00C05625"/>
    <w:rsid w:val="00C10023"/>
    <w:rsid w:val="00C159BF"/>
    <w:rsid w:val="00C1751E"/>
    <w:rsid w:val="00C17C6C"/>
    <w:rsid w:val="00C21339"/>
    <w:rsid w:val="00C266F9"/>
    <w:rsid w:val="00C371EA"/>
    <w:rsid w:val="00C445AD"/>
    <w:rsid w:val="00C44CBA"/>
    <w:rsid w:val="00C45418"/>
    <w:rsid w:val="00C458F0"/>
    <w:rsid w:val="00C4666A"/>
    <w:rsid w:val="00C479A3"/>
    <w:rsid w:val="00C50477"/>
    <w:rsid w:val="00C527FC"/>
    <w:rsid w:val="00C5391B"/>
    <w:rsid w:val="00C53A1C"/>
    <w:rsid w:val="00C64250"/>
    <w:rsid w:val="00C66B69"/>
    <w:rsid w:val="00C743E9"/>
    <w:rsid w:val="00C74DAF"/>
    <w:rsid w:val="00C80116"/>
    <w:rsid w:val="00C857EE"/>
    <w:rsid w:val="00C86500"/>
    <w:rsid w:val="00C87BFC"/>
    <w:rsid w:val="00C91238"/>
    <w:rsid w:val="00CB4372"/>
    <w:rsid w:val="00CC0667"/>
    <w:rsid w:val="00CC5EE2"/>
    <w:rsid w:val="00CC6409"/>
    <w:rsid w:val="00CD12FB"/>
    <w:rsid w:val="00CD50D9"/>
    <w:rsid w:val="00CD550D"/>
    <w:rsid w:val="00CD791D"/>
    <w:rsid w:val="00CE2DA1"/>
    <w:rsid w:val="00CF0779"/>
    <w:rsid w:val="00CF1E11"/>
    <w:rsid w:val="00CF5E71"/>
    <w:rsid w:val="00CF7FAC"/>
    <w:rsid w:val="00D15C1D"/>
    <w:rsid w:val="00D160C1"/>
    <w:rsid w:val="00D17794"/>
    <w:rsid w:val="00D22398"/>
    <w:rsid w:val="00D3306B"/>
    <w:rsid w:val="00D35E6C"/>
    <w:rsid w:val="00D36C9C"/>
    <w:rsid w:val="00D436CF"/>
    <w:rsid w:val="00D45632"/>
    <w:rsid w:val="00D45B2F"/>
    <w:rsid w:val="00D46E88"/>
    <w:rsid w:val="00D50B25"/>
    <w:rsid w:val="00D52C43"/>
    <w:rsid w:val="00D60BD6"/>
    <w:rsid w:val="00D613A9"/>
    <w:rsid w:val="00D63D9C"/>
    <w:rsid w:val="00D70D86"/>
    <w:rsid w:val="00D76BA4"/>
    <w:rsid w:val="00D771E5"/>
    <w:rsid w:val="00D8021D"/>
    <w:rsid w:val="00D82D10"/>
    <w:rsid w:val="00D85A7E"/>
    <w:rsid w:val="00D86784"/>
    <w:rsid w:val="00D93320"/>
    <w:rsid w:val="00DA2C70"/>
    <w:rsid w:val="00DA306E"/>
    <w:rsid w:val="00DA443F"/>
    <w:rsid w:val="00DB07C4"/>
    <w:rsid w:val="00DB3921"/>
    <w:rsid w:val="00DD0E32"/>
    <w:rsid w:val="00DE2A08"/>
    <w:rsid w:val="00DE2B4D"/>
    <w:rsid w:val="00DE54BD"/>
    <w:rsid w:val="00DE5C69"/>
    <w:rsid w:val="00DE6D0B"/>
    <w:rsid w:val="00DF05FA"/>
    <w:rsid w:val="00DF6695"/>
    <w:rsid w:val="00E00E44"/>
    <w:rsid w:val="00E049A8"/>
    <w:rsid w:val="00E12ECB"/>
    <w:rsid w:val="00E1451F"/>
    <w:rsid w:val="00E15A72"/>
    <w:rsid w:val="00E15E28"/>
    <w:rsid w:val="00E16577"/>
    <w:rsid w:val="00E36051"/>
    <w:rsid w:val="00E42300"/>
    <w:rsid w:val="00E544FA"/>
    <w:rsid w:val="00E55220"/>
    <w:rsid w:val="00E5792E"/>
    <w:rsid w:val="00E6077C"/>
    <w:rsid w:val="00E6618E"/>
    <w:rsid w:val="00E77436"/>
    <w:rsid w:val="00E80363"/>
    <w:rsid w:val="00E82C8E"/>
    <w:rsid w:val="00E85EF4"/>
    <w:rsid w:val="00E867F9"/>
    <w:rsid w:val="00E87CFA"/>
    <w:rsid w:val="00E93D77"/>
    <w:rsid w:val="00E95264"/>
    <w:rsid w:val="00EA10C6"/>
    <w:rsid w:val="00EA2172"/>
    <w:rsid w:val="00EA2DC1"/>
    <w:rsid w:val="00EB63A9"/>
    <w:rsid w:val="00EB7E9A"/>
    <w:rsid w:val="00EC5571"/>
    <w:rsid w:val="00ED0690"/>
    <w:rsid w:val="00ED0788"/>
    <w:rsid w:val="00ED0E8F"/>
    <w:rsid w:val="00ED66EB"/>
    <w:rsid w:val="00EE1504"/>
    <w:rsid w:val="00EE3B5B"/>
    <w:rsid w:val="00EE4CC9"/>
    <w:rsid w:val="00EF4800"/>
    <w:rsid w:val="00EF674A"/>
    <w:rsid w:val="00F00A3D"/>
    <w:rsid w:val="00F17CA4"/>
    <w:rsid w:val="00F24DDD"/>
    <w:rsid w:val="00F264CE"/>
    <w:rsid w:val="00F2770B"/>
    <w:rsid w:val="00F549A3"/>
    <w:rsid w:val="00F55CBF"/>
    <w:rsid w:val="00F72B10"/>
    <w:rsid w:val="00F77359"/>
    <w:rsid w:val="00F81482"/>
    <w:rsid w:val="00F86A73"/>
    <w:rsid w:val="00F92E0E"/>
    <w:rsid w:val="00F9797E"/>
    <w:rsid w:val="00FA58DA"/>
    <w:rsid w:val="00FB2539"/>
    <w:rsid w:val="00FC20AE"/>
    <w:rsid w:val="00FC345B"/>
    <w:rsid w:val="00FD1580"/>
    <w:rsid w:val="00FD494B"/>
    <w:rsid w:val="00FD4E37"/>
    <w:rsid w:val="00FE133E"/>
    <w:rsid w:val="00FE4EAF"/>
    <w:rsid w:val="02AB711B"/>
    <w:rsid w:val="0BF140D1"/>
    <w:rsid w:val="0C2934C2"/>
    <w:rsid w:val="11BC0F3B"/>
    <w:rsid w:val="17520EE5"/>
    <w:rsid w:val="258379FD"/>
    <w:rsid w:val="2886060C"/>
    <w:rsid w:val="2F6541F9"/>
    <w:rsid w:val="3ED85206"/>
    <w:rsid w:val="46A0363B"/>
    <w:rsid w:val="4E08610A"/>
    <w:rsid w:val="540872EC"/>
    <w:rsid w:val="5E023719"/>
    <w:rsid w:val="5E4D540B"/>
    <w:rsid w:val="654711B3"/>
    <w:rsid w:val="6AC4396A"/>
    <w:rsid w:val="6E440661"/>
    <w:rsid w:val="70BE5980"/>
    <w:rsid w:val="7B5F2F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D71BE5C8-00A2-4980-BDE4-AEB1A6BC18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line="259" w:lineRule="auto"/>
      <w:textAlignment w:val="baseline"/>
    </w:pPr>
    <w:rPr>
      <w:rFonts w:eastAsia="Times New Roman"/>
      <w:lang w:val="en-GB" w:eastAsia="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line="259" w:lineRule="auto"/>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eastAsia="Times New Roman"/>
      <w:sz w:val="22"/>
      <w:lang w:val="en-GB" w:eastAsia="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uiPriority w:val="35"/>
    <w:qFormat/>
    <w:pPr>
      <w:overflowPunct/>
      <w:autoSpaceDE/>
      <w:autoSpaceDN/>
      <w:adjustRightInd/>
      <w:spacing w:before="120" w:after="120"/>
      <w:textAlignment w:val="auto"/>
    </w:pPr>
    <w:rPr>
      <w:rFonts w:eastAsia="MS Gothic"/>
      <w:b/>
      <w:sz w:val="24"/>
      <w:lang w:eastAsia="ja-JP"/>
    </w:rPr>
  </w:style>
  <w:style w:type="paragraph" w:styleId="DocumentMap">
    <w:name w:val="Document Map"/>
    <w:basedOn w:val="Normal"/>
    <w:link w:val="DocumentMapChar"/>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CommentText">
    <w:name w:val="annotation text"/>
    <w:basedOn w:val="Normal"/>
    <w:link w:val="CommentTextChar"/>
    <w:qFormat/>
    <w:pPr>
      <w:overflowPunct/>
      <w:autoSpaceDE/>
      <w:autoSpaceDN/>
      <w:adjustRightInd/>
      <w:spacing w:after="0"/>
      <w:textAlignment w:val="auto"/>
    </w:pPr>
    <w:rPr>
      <w:rFonts w:eastAsia="MS Gothic"/>
      <w:lang w:eastAsia="ja-JP"/>
    </w:rPr>
  </w:style>
  <w:style w:type="paragraph" w:styleId="BodyText3">
    <w:name w:val="Body Text 3"/>
    <w:basedOn w:val="Normal"/>
    <w:link w:val="BodyText3Char"/>
    <w:qFormat/>
    <w:pPr>
      <w:overflowPunct/>
      <w:autoSpaceDE/>
      <w:autoSpaceDN/>
      <w:adjustRightInd/>
      <w:spacing w:after="0"/>
      <w:jc w:val="both"/>
      <w:textAlignment w:val="auto"/>
    </w:pPr>
    <w:rPr>
      <w:rFonts w:eastAsia="MS Gothic"/>
      <w:sz w:val="24"/>
      <w:lang w:eastAsia="ja-JP"/>
    </w:rPr>
  </w:style>
  <w:style w:type="paragraph" w:styleId="BodyText">
    <w:name w:val="Body Text"/>
    <w:basedOn w:val="Normal"/>
    <w:link w:val="BodyTextChar"/>
    <w:qFormat/>
    <w:pPr>
      <w:overflowPunct/>
      <w:autoSpaceDE/>
      <w:autoSpaceDN/>
      <w:adjustRightInd/>
      <w:spacing w:after="120"/>
      <w:textAlignment w:val="auto"/>
    </w:pPr>
    <w:rPr>
      <w:rFonts w:eastAsia="MS Gothic"/>
      <w:sz w:val="24"/>
      <w:lang w:eastAsia="ja-JP"/>
    </w:rPr>
  </w:style>
  <w:style w:type="paragraph" w:styleId="BodyTextIndent">
    <w:name w:val="Body Text Indent"/>
    <w:basedOn w:val="Normal"/>
    <w:link w:val="BodyTextIndentChar"/>
    <w:qFormat/>
    <w:pPr>
      <w:overflowPunct/>
      <w:autoSpaceDE/>
      <w:autoSpaceDN/>
      <w:adjustRightInd/>
      <w:spacing w:after="0"/>
      <w:ind w:left="360"/>
      <w:textAlignment w:val="auto"/>
    </w:pPr>
    <w:rPr>
      <w:rFonts w:eastAsia="MS Gothic"/>
      <w:sz w:val="24"/>
      <w:lang w:eastAsia="ja-JP"/>
    </w:rPr>
  </w:style>
  <w:style w:type="paragraph" w:styleId="PlainText">
    <w:name w:val="Plain Text"/>
    <w:basedOn w:val="Normal"/>
    <w:link w:val="PlainTextChar"/>
    <w:qFormat/>
    <w:pPr>
      <w:overflowPunct/>
      <w:autoSpaceDE/>
      <w:autoSpaceDN/>
      <w:adjustRightInd/>
      <w:spacing w:after="0"/>
      <w:textAlignment w:val="auto"/>
    </w:pPr>
    <w:rPr>
      <w:rFonts w:ascii="Courier New" w:eastAsia="MS Gothic" w:hAnsi="Courier New"/>
      <w:sz w:val="24"/>
      <w:lang w:eastAsia="ja-JP"/>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widowControl w:val="0"/>
      <w:overflowPunct/>
      <w:spacing w:after="0"/>
      <w:ind w:left="1656"/>
      <w:jc w:val="both"/>
    </w:pPr>
    <w:rPr>
      <w:rFonts w:eastAsia="MS Gothic"/>
      <w:kern w:val="2"/>
      <w:sz w:val="24"/>
      <w:lang w:eastAsia="ja-JP"/>
    </w:rPr>
  </w:style>
  <w:style w:type="paragraph" w:styleId="BalloonText">
    <w:name w:val="Balloon Text"/>
    <w:basedOn w:val="Normal"/>
    <w:link w:val="BalloonTextChar"/>
    <w:qFormat/>
    <w:pPr>
      <w:overflowPunct/>
      <w:autoSpaceDE/>
      <w:autoSpaceDN/>
      <w:adjustRightInd/>
      <w:spacing w:after="0"/>
      <w:textAlignment w:val="auto"/>
    </w:pPr>
    <w:rPr>
      <w:rFonts w:ascii="Arial" w:eastAsia="MS Gothic" w:hAnsi="Arial"/>
      <w:sz w:val="18"/>
      <w:lang w:eastAsia="ja-JP"/>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spacing w:after="160" w:line="259" w:lineRule="auto"/>
      <w:textAlignment w:val="baseline"/>
    </w:pPr>
    <w:rPr>
      <w:rFonts w:ascii="Arial" w:eastAsia="Times New Roman" w:hAnsi="Arial"/>
      <w:b/>
      <w:sz w:val="18"/>
      <w:lang w:val="en-GB" w:eastAsia="en-GB"/>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TOC1"/>
    <w:next w:val="Normal"/>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eastAsia="ja-JP"/>
    </w:r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
    <w:qFormat/>
    <w:pPr>
      <w:overflowPunct/>
      <w:autoSpaceDE/>
      <w:autoSpaceDN/>
      <w:adjustRightInd/>
      <w:spacing w:after="0"/>
      <w:jc w:val="center"/>
      <w:textAlignment w:val="auto"/>
    </w:pPr>
    <w:rPr>
      <w:rFonts w:ascii="Arial" w:eastAsia="MS Gothic" w:hAnsi="Arial"/>
      <w:b/>
      <w:sz w:val="24"/>
      <w:lang w:eastAsia="ja-JP"/>
    </w:rPr>
  </w:style>
  <w:style w:type="paragraph" w:styleId="CommentSubject">
    <w:name w:val="annotation subject"/>
    <w:basedOn w:val="CommentText"/>
    <w:next w:val="CommentText"/>
    <w:link w:val="CommentSubjectChar"/>
    <w:qFormat/>
    <w:rPr>
      <w:b/>
      <w:sz w:val="24"/>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basedOn w:val="DefaultParagraphFont"/>
    <w:qFormat/>
    <w:rPr>
      <w:i/>
      <w:iCs/>
    </w:rPr>
  </w:style>
  <w:style w:type="character" w:styleId="Hyperlink">
    <w:name w:val="Hyperlink"/>
    <w:uiPriority w:val="99"/>
    <w:qFormat/>
    <w:rPr>
      <w:color w:val="0000FF"/>
      <w:u w:val="single"/>
    </w:rPr>
  </w:style>
  <w:style w:type="character" w:styleId="CommentReference">
    <w:name w:val="annotation reference"/>
    <w:qFormat/>
    <w:rPr>
      <w:rFonts w:eastAsia="Times New Roman"/>
      <w:kern w:val="2"/>
      <w:sz w:val="16"/>
      <w:lang w:val="en-GB"/>
    </w:rPr>
  </w:style>
  <w:style w:type="character" w:styleId="FootnoteReference">
    <w:name w:val="footnote reference"/>
    <w:basedOn w:val="DefaultParagraphFont"/>
    <w:semiHidden/>
    <w:qFormat/>
    <w:rPr>
      <w:b/>
      <w:position w:val="6"/>
      <w:sz w:val="16"/>
    </w:rPr>
  </w:style>
  <w:style w:type="paragraph" w:customStyle="1" w:styleId="FP">
    <w:name w:val="FP"/>
    <w:basedOn w:val="Normal"/>
    <w:qFormat/>
    <w:pPr>
      <w:spacing w:after="0"/>
    </w:p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Times New Roman" w:hAnsi="Arial"/>
      <w:lang w:val="en-GB" w:eastAsia="en-GB"/>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Times New Roman"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Times New Roman" w:hAnsi="Arial"/>
      <w:lang w:val="en-GB" w:eastAsia="en-GB"/>
    </w:rPr>
  </w:style>
  <w:style w:type="paragraph" w:customStyle="1" w:styleId="ZV">
    <w:name w:val="ZV"/>
    <w:basedOn w:val="ZU"/>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Times New Roman" w:hAnsi="Arial"/>
      <w:lang w:val="en-GB" w:eastAsia="en-GB"/>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Heading1"/>
    <w:next w:val="BodyTex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BodyTextChar">
    <w:name w:val="Body Text Char"/>
    <w:link w:val="BodyText"/>
    <w:qFormat/>
    <w:rPr>
      <w:rFonts w:eastAsia="MS Gothic"/>
      <w:sz w:val="24"/>
      <w:lang w:val="en-GB"/>
    </w:rPr>
  </w:style>
  <w:style w:type="character" w:customStyle="1" w:styleId="BodyTextIndentChar">
    <w:name w:val="Body Text Indent Char"/>
    <w:link w:val="BodyTextIndent"/>
    <w:qFormat/>
    <w:rPr>
      <w:rFonts w:eastAsia="MS Gothic"/>
      <w:sz w:val="24"/>
      <w:lang w:val="en-GB"/>
    </w:rPr>
  </w:style>
  <w:style w:type="character" w:customStyle="1" w:styleId="DocumentMapChar">
    <w:name w:val="Document Map Char"/>
    <w:link w:val="DocumentMap"/>
    <w:qFormat/>
    <w:rPr>
      <w:rFonts w:ascii="Tahoma" w:eastAsia="MS Gothic" w:hAnsi="Tahoma"/>
      <w:sz w:val="24"/>
      <w:shd w:val="clear" w:color="auto" w:fill="000080"/>
      <w:lang w:val="en-GB"/>
    </w:rPr>
  </w:style>
  <w:style w:type="character" w:customStyle="1" w:styleId="PlainTextChar">
    <w:name w:val="Plain Text Char"/>
    <w:link w:val="PlainText"/>
    <w:rPr>
      <w:rFonts w:ascii="Courier New" w:eastAsia="MS Gothic" w:hAnsi="Courier New"/>
      <w:sz w:val="24"/>
      <w:lang w:val="en-GB"/>
    </w:rPr>
  </w:style>
  <w:style w:type="paragraph" w:customStyle="1" w:styleId="lptext">
    <w:name w:val="lˆptext"/>
    <w:basedOn w:val="Normal"/>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qFormat/>
    <w:pPr>
      <w:numPr>
        <w:numId w:val="1"/>
      </w:numPr>
      <w:overflowPunct/>
      <w:autoSpaceDE/>
      <w:autoSpaceDN/>
      <w:adjustRightInd/>
      <w:textAlignment w:val="auto"/>
    </w:pPr>
    <w:rPr>
      <w:rFonts w:eastAsia="MS Gothic"/>
      <w:sz w:val="24"/>
      <w:lang w:eastAsia="ja-JP"/>
    </w:rPr>
  </w:style>
  <w:style w:type="character" w:customStyle="1" w:styleId="BodyTextIndent2Char">
    <w:name w:val="Body Text Indent 2 Char"/>
    <w:link w:val="BodyTextIndent2"/>
    <w:qFormat/>
    <w:rPr>
      <w:rFonts w:eastAsia="MS Gothic"/>
      <w:kern w:val="2"/>
      <w:sz w:val="24"/>
      <w:lang w:val="en-GB"/>
    </w:rPr>
  </w:style>
  <w:style w:type="paragraph" w:customStyle="1" w:styleId="ListBulletLast">
    <w:name w:val="List Bullet Last"/>
    <w:basedOn w:val="ListBullet"/>
    <w:next w:val="BodyTex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qFormat/>
    <w:pPr>
      <w:overflowPunct/>
      <w:autoSpaceDE/>
      <w:autoSpaceDN/>
      <w:adjustRightInd/>
      <w:spacing w:after="220"/>
      <w:textAlignment w:val="auto"/>
    </w:pPr>
    <w:rPr>
      <w:rFonts w:ascii="Arial" w:eastAsia="MS Gothic" w:hAnsi="Arial"/>
      <w:b/>
      <w:sz w:val="22"/>
      <w:lang w:eastAsia="ja-JP"/>
    </w:rPr>
  </w:style>
  <w:style w:type="character" w:customStyle="1" w:styleId="TitleChar">
    <w:name w:val="Title Char"/>
    <w:link w:val="Title"/>
    <w:qFormat/>
    <w:rPr>
      <w:rFonts w:ascii="Arial" w:eastAsia="MS Gothic" w:hAnsi="Arial"/>
      <w:b/>
      <w:sz w:val="24"/>
      <w:lang w:val="en-GB"/>
    </w:rPr>
  </w:style>
  <w:style w:type="character" w:customStyle="1" w:styleId="BodyText3Char">
    <w:name w:val="Body Text 3 Char"/>
    <w:link w:val="BodyText3"/>
    <w:qFormat/>
    <w:rPr>
      <w:rFonts w:eastAsia="MS Gothic"/>
      <w:sz w:val="24"/>
      <w:lang w:val="en-GB"/>
    </w:rPr>
  </w:style>
  <w:style w:type="paragraph" w:customStyle="1" w:styleId="TableText">
    <w:name w:val="Table_Text"/>
    <w:basedOn w:val="Normal"/>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qFormat/>
    <w:pPr>
      <w:keepNext/>
      <w:keepLines/>
      <w:overflowPunct/>
      <w:autoSpaceDE/>
      <w:autoSpaceDN/>
      <w:adjustRightInd/>
      <w:textAlignment w:val="auto"/>
    </w:pPr>
    <w:rPr>
      <w:rFonts w:eastAsia="MS Gothic"/>
      <w:b/>
      <w:sz w:val="24"/>
      <w:lang w:eastAsia="ja-JP"/>
    </w:rPr>
  </w:style>
  <w:style w:type="character" w:customStyle="1" w:styleId="BalloonTextChar">
    <w:name w:val="Balloon Text Char"/>
    <w:link w:val="BalloonText"/>
    <w:qFormat/>
    <w:rPr>
      <w:rFonts w:ascii="Arial" w:eastAsia="MS Gothic" w:hAnsi="Arial"/>
      <w:sz w:val="18"/>
      <w:lang w:val="en-GB"/>
    </w:rPr>
  </w:style>
  <w:style w:type="paragraph" w:customStyle="1" w:styleId="Reference">
    <w:name w:val="Reference"/>
    <w:basedOn w:val="Normal"/>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CommentTextChar">
    <w:name w:val="Comment Text Char"/>
    <w:link w:val="CommentText"/>
    <w:qFormat/>
    <w:rPr>
      <w:rFonts w:eastAsia="MS Gothic"/>
      <w:lang w:val="en-GB"/>
    </w:rPr>
  </w:style>
  <w:style w:type="paragraph" w:customStyle="1" w:styleId="HTMLBody">
    <w:name w:val="HTML Body"/>
    <w:qFormat/>
    <w:pPr>
      <w:widowControl w:val="0"/>
      <w:autoSpaceDE w:val="0"/>
      <w:autoSpaceDN w:val="0"/>
      <w:adjustRightInd w:val="0"/>
      <w:spacing w:after="160" w:line="259" w:lineRule="auto"/>
    </w:pPr>
    <w:rPr>
      <w:rFonts w:ascii="MS PGothic" w:eastAsia="MS PGothic" w:hAnsi="Century"/>
      <w:lang w:eastAsia="ja-JP"/>
    </w:rPr>
  </w:style>
  <w:style w:type="character" w:customStyle="1" w:styleId="a0">
    <w:name w:val="図表番号 (文字)"/>
    <w:uiPriority w:val="35"/>
    <w:qFormat/>
    <w:rPr>
      <w:rFonts w:eastAsia="MS Gothic"/>
      <w:b/>
      <w:kern w:val="2"/>
      <w:sz w:val="24"/>
      <w:lang w:val="en-GB"/>
    </w:rPr>
  </w:style>
  <w:style w:type="paragraph" w:customStyle="1" w:styleId="Normal1CharChar">
    <w:name w:val="Normal1 Char Char"/>
    <w:qFormat/>
    <w:pPr>
      <w:keepNext/>
      <w:numPr>
        <w:numId w:val="3"/>
      </w:numPr>
      <w:kinsoku w:val="0"/>
      <w:overflowPunct w:val="0"/>
      <w:autoSpaceDE w:val="0"/>
      <w:autoSpaceDN w:val="0"/>
      <w:adjustRightInd w:val="0"/>
      <w:spacing w:before="60" w:after="60" w:line="259" w:lineRule="auto"/>
      <w:jc w:val="both"/>
    </w:pPr>
    <w:rPr>
      <w:rFonts w:eastAsia="Times New Roman"/>
      <w:kern w:val="2"/>
      <w:sz w:val="21"/>
      <w:lang w:val="en-GB" w:eastAsia="ja-JP"/>
    </w:rPr>
  </w:style>
  <w:style w:type="character" w:customStyle="1" w:styleId="CommentSubjectChar">
    <w:name w:val="Comment Subject Char"/>
    <w:link w:val="CommentSubject"/>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character" w:customStyle="1" w:styleId="TACChar">
    <w:name w:val="TAC Char"/>
    <w:link w:val="TAC"/>
    <w:qFormat/>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paragraph" w:customStyle="1" w:styleId="81">
    <w:name w:val="表 (赤)  81"/>
    <w:basedOn w:val="Normal"/>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qFormat/>
    <w:pPr>
      <w:spacing w:after="160" w:line="259" w:lineRule="auto"/>
    </w:pPr>
    <w:rPr>
      <w:rFonts w:eastAsia="MS Gothic"/>
      <w:sz w:val="24"/>
      <w:lang w:val="en-GB" w:eastAsia="ja-JP"/>
    </w:rPr>
  </w:style>
  <w:style w:type="character" w:customStyle="1" w:styleId="HeaderChar">
    <w:name w:val="Header Char"/>
    <w:link w:val="Header"/>
    <w:qFormat/>
    <w:locked/>
    <w:rPr>
      <w:rFonts w:ascii="Arial" w:eastAsia="Times New Roman" w:hAnsi="Arial"/>
      <w:b/>
      <w:sz w:val="18"/>
      <w:lang w:val="en-GB" w:eastAsia="en-GB"/>
    </w:rPr>
  </w:style>
  <w:style w:type="paragraph" w:customStyle="1" w:styleId="1">
    <w:name w:val="修订1"/>
    <w:hidden/>
    <w:uiPriority w:val="99"/>
    <w:semiHidden/>
    <w:qFormat/>
    <w:pPr>
      <w:spacing w:after="160" w:line="259" w:lineRule="auto"/>
    </w:pPr>
    <w:rPr>
      <w:rFonts w:eastAsia="MS Gothic"/>
      <w:sz w:val="24"/>
      <w:lang w:val="en-GB" w:eastAsia="ja-JP"/>
    </w:rPr>
  </w:style>
  <w:style w:type="paragraph" w:customStyle="1" w:styleId="Doc-title">
    <w:name w:val="Doc-title"/>
    <w:basedOn w:val="Normal"/>
    <w:next w:val="Doc-text2"/>
    <w:link w:val="Doc-titleChar"/>
    <w:qFormat/>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ListParagraph">
    <w:name w:val="List Paragraph"/>
    <w:basedOn w:val="Normal"/>
    <w:link w:val="ListParagraphChar"/>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Pr>
      <w:rFonts w:ascii="Century" w:hAnsi="Century"/>
      <w:kern w:val="2"/>
      <w:sz w:val="21"/>
      <w:szCs w:val="22"/>
    </w:rPr>
  </w:style>
  <w:style w:type="paragraph" w:customStyle="1" w:styleId="maintext">
    <w:name w:val="main text"/>
    <w:basedOn w:val="Normal"/>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qFormat/>
    <w:pPr>
      <w:spacing w:after="120" w:line="259" w:lineRule="auto"/>
    </w:pPr>
    <w:rPr>
      <w:rFonts w:ascii="Arial" w:hAnsi="Arial"/>
      <w:lang w:val="en-GB" w:eastAsia="en-US"/>
    </w:rPr>
  </w:style>
  <w:style w:type="paragraph" w:customStyle="1" w:styleId="Tabletext0">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en-GB"/>
    </w:rPr>
  </w:style>
  <w:style w:type="character" w:customStyle="1" w:styleId="FooterChar">
    <w:name w:val="Footer Char"/>
    <w:link w:val="Footer"/>
    <w:qFormat/>
    <w:rPr>
      <w:rFonts w:ascii="Arial" w:eastAsia="Times New Roman" w:hAnsi="Arial"/>
      <w:b/>
      <w:i/>
      <w:sz w:val="18"/>
      <w:lang w:val="en-GB" w:eastAsia="en-GB"/>
    </w:rPr>
  </w:style>
  <w:style w:type="character" w:customStyle="1" w:styleId="THChar">
    <w:name w:val="TH Char"/>
    <w:link w:val="TH"/>
    <w:qFormat/>
    <w:locked/>
    <w:rPr>
      <w:rFonts w:ascii="Arial" w:eastAsia="Times New Roman" w:hAnsi="Arial"/>
      <w:b/>
      <w:lang w:val="en-GB" w:eastAsia="en-GB"/>
    </w:rPr>
  </w:style>
  <w:style w:type="character" w:customStyle="1" w:styleId="TALCar">
    <w:name w:val="TAL Car"/>
    <w:link w:val="TAL"/>
    <w:qFormat/>
    <w:locked/>
    <w:rPr>
      <w:rFonts w:ascii="Arial" w:eastAsia="Times New Roman" w:hAnsi="Arial"/>
      <w:sz w:val="18"/>
      <w:lang w:val="en-GB" w:eastAsia="en-GB"/>
    </w:rPr>
  </w:style>
  <w:style w:type="paragraph" w:customStyle="1" w:styleId="TableText1">
    <w:name w:val="TableText"/>
    <w:basedOn w:val="BodyTextIndent"/>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qFormat/>
    <w:rPr>
      <w:rFonts w:ascii="Arial" w:eastAsia="Times New Roman" w:hAnsi="Arial"/>
      <w:lang w:val="en-GB" w:eastAsia="en-GB"/>
    </w:rPr>
  </w:style>
  <w:style w:type="character" w:customStyle="1" w:styleId="Heading6Char">
    <w:name w:val="Heading 6 Char"/>
    <w:basedOn w:val="DefaultParagraphFont"/>
    <w:link w:val="Heading6"/>
    <w:qFormat/>
    <w:rPr>
      <w:rFonts w:ascii="Arial" w:eastAsia="Times New Roman" w:hAnsi="Arial"/>
      <w:lang w:val="en-GB" w:eastAsia="en-GB"/>
    </w:rPr>
  </w:style>
  <w:style w:type="character" w:customStyle="1" w:styleId="apple-converted-space">
    <w:name w:val="apple-converted-space"/>
    <w:qFormat/>
  </w:style>
  <w:style w:type="character" w:customStyle="1" w:styleId="B10">
    <w:name w:val="B1 (文字)"/>
    <w:qFormat/>
    <w:rPr>
      <w:rFonts w:eastAsia="MS Mincho"/>
      <w:lang w:val="en-GB" w:eastAsia="en-US" w:bidi="ar-SA"/>
    </w:rPr>
  </w:style>
  <w:style w:type="character" w:customStyle="1" w:styleId="eop">
    <w:name w:val="eop"/>
    <w:qFormat/>
  </w:style>
  <w:style w:type="paragraph" w:customStyle="1" w:styleId="Comments">
    <w:name w:val="Comments"/>
    <w:basedOn w:val="Normal"/>
    <w:qFormat/>
    <w:rPr>
      <w:i/>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0C26358-DD97-4BAC-81B1-68785C6DB4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1659</Words>
  <Characters>9461</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Status Report to TSG</vt:lpstr>
    </vt:vector>
  </TitlesOfParts>
  <Company>株式会社エヌ・ティ・ティ・ドコモ</Company>
  <LinksUpToDate>false</LinksUpToDate>
  <CharactersWithSpaces>11098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ZTE</cp:lastModifiedBy>
  <cp:revision>4</cp:revision>
  <dcterms:created xsi:type="dcterms:W3CDTF">2020-11-18T02:14:00Z</dcterms:created>
  <dcterms:modified xsi:type="dcterms:W3CDTF">2020-11-30T08:12:00Z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2052-11.8.2.9022</vt:lpwstr>
  </property>
</Properties>
</file>